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ndara" w:eastAsiaTheme="minorEastAsia" w:hAnsi="Candara" w:cs="Arial"/>
          <w:b/>
          <w:smallCaps/>
          <w:sz w:val="96"/>
          <w:szCs w:val="96"/>
          <w:lang w:eastAsia="es-MX"/>
        </w:rPr>
        <w:id w:val="25811298"/>
        <w:docPartObj>
          <w:docPartGallery w:val="Cover Pages"/>
          <w:docPartUnique/>
        </w:docPartObj>
      </w:sdtPr>
      <w:sdtEndPr>
        <w:rPr>
          <w:color w:val="000000" w:themeColor="text1"/>
          <w:sz w:val="24"/>
          <w:szCs w:val="24"/>
        </w:rPr>
      </w:sdtEndPr>
      <w:sdtContent>
        <w:tbl>
          <w:tblPr>
            <w:tblW w:w="5000" w:type="pct"/>
            <w:jc w:val="center"/>
            <w:tblLook w:val="04A0" w:firstRow="1" w:lastRow="0" w:firstColumn="1" w:lastColumn="0" w:noHBand="0" w:noVBand="1"/>
          </w:tblPr>
          <w:tblGrid>
            <w:gridCol w:w="9054"/>
          </w:tblGrid>
          <w:tr w:rsidR="00A45D49">
            <w:trPr>
              <w:trHeight w:val="720"/>
              <w:jc w:val="center"/>
            </w:trPr>
            <w:tc>
              <w:tcPr>
                <w:tcW w:w="5000" w:type="pct"/>
                <w:tcBorders>
                  <w:top w:val="single" w:sz="4" w:space="0" w:color="D16349" w:themeColor="accent1"/>
                </w:tcBorders>
                <w:vAlign w:val="center"/>
              </w:tcPr>
              <w:p w:rsidR="001D03D5" w:rsidRPr="001D03D5" w:rsidRDefault="00082F84" w:rsidP="001D03D5">
                <w:pPr>
                  <w:pStyle w:val="Textosinformato"/>
                  <w:pBdr>
                    <w:top w:val="single" w:sz="48" w:space="1" w:color="4A4F64" w:themeColor="text2" w:themeShade="BF"/>
                    <w:left w:val="single" w:sz="48" w:space="4" w:color="4A4F64" w:themeColor="text2" w:themeShade="BF"/>
                    <w:bottom w:val="single" w:sz="48" w:space="1" w:color="4A4F64" w:themeColor="text2" w:themeShade="BF"/>
                    <w:right w:val="single" w:sz="48" w:space="4" w:color="4A4F64" w:themeColor="text2" w:themeShade="BF"/>
                  </w:pBdr>
                  <w:shd w:val="clear" w:color="auto" w:fill="323543" w:themeFill="text2" w:themeFillShade="80"/>
                  <w:spacing w:before="120" w:after="120" w:line="360" w:lineRule="auto"/>
                  <w:jc w:val="center"/>
                  <w:rPr>
                    <w:rFonts w:ascii="Candara" w:hAnsi="Candara" w:cs="Arial"/>
                    <w:b/>
                    <w:smallCaps/>
                    <w:sz w:val="96"/>
                    <w:szCs w:val="96"/>
                  </w:rPr>
                </w:pPr>
                <w:sdt>
                  <w:sdtPr>
                    <w:rPr>
                      <w:rFonts w:ascii="Candara" w:hAnsi="Candara" w:cs="Arial"/>
                      <w:b/>
                      <w:smallCaps/>
                      <w:sz w:val="96"/>
                      <w:szCs w:val="96"/>
                    </w:rPr>
                    <w:alias w:val="Título"/>
                    <w:id w:val="-1012300244"/>
                    <w:dataBinding w:prefixMappings="xmlns:ns0='http://schemas.openxmlformats.org/package/2006/metadata/core-properties' xmlns:ns1='http://purl.org/dc/elements/1.1/'" w:xpath="/ns0:coreProperties[1]/ns1:title[1]" w:storeItemID="{6C3C8BC8-F283-45AE-878A-BAB7291924A1}"/>
                    <w:text/>
                  </w:sdtPr>
                  <w:sdtEndPr/>
                  <w:sdtContent>
                    <w:r w:rsidR="001D03D5" w:rsidRPr="001D03D5">
                      <w:rPr>
                        <w:rFonts w:ascii="Candara" w:hAnsi="Candara" w:cs="Arial"/>
                        <w:b/>
                        <w:smallCaps/>
                        <w:sz w:val="96"/>
                        <w:szCs w:val="96"/>
                      </w:rPr>
                      <w:t>Derechos laborales de las personas con discapacidad</w:t>
                    </w:r>
                  </w:sdtContent>
                </w:sdt>
                <w:r w:rsidR="001D03D5" w:rsidRPr="001D03D5">
                  <w:rPr>
                    <w:rFonts w:ascii="Candara" w:hAnsi="Candara" w:cs="Arial"/>
                    <w:b/>
                    <w:smallCaps/>
                    <w:sz w:val="96"/>
                    <w:szCs w:val="96"/>
                  </w:rPr>
                  <w:t xml:space="preserve"> </w:t>
                </w:r>
              </w:p>
              <w:p w:rsidR="001D03D5" w:rsidRDefault="001D03D5" w:rsidP="00A45D49">
                <w:pPr>
                  <w:pStyle w:val="Sinespaciado"/>
                  <w:jc w:val="center"/>
                  <w:rPr>
                    <w:rFonts w:asciiTheme="majorHAnsi" w:eastAsiaTheme="majorEastAsia" w:hAnsiTheme="majorHAnsi" w:cstheme="majorBidi"/>
                    <w:sz w:val="44"/>
                    <w:szCs w:val="44"/>
                  </w:rPr>
                </w:pPr>
              </w:p>
            </w:tc>
          </w:tr>
          <w:tr w:rsidR="00A45D49">
            <w:trPr>
              <w:trHeight w:val="360"/>
              <w:jc w:val="center"/>
            </w:trPr>
            <w:tc>
              <w:tcPr>
                <w:tcW w:w="5000" w:type="pct"/>
                <w:vAlign w:val="center"/>
              </w:tcPr>
              <w:p w:rsidR="00A45D49" w:rsidRDefault="00A45D49">
                <w:pPr>
                  <w:pStyle w:val="Sinespaciado"/>
                  <w:jc w:val="center"/>
                </w:pPr>
              </w:p>
            </w:tc>
          </w:tr>
          <w:tr w:rsidR="00A45D49">
            <w:trPr>
              <w:trHeight w:val="360"/>
              <w:jc w:val="center"/>
            </w:trPr>
            <w:sdt>
              <w:sdtPr>
                <w:rPr>
                  <w:b/>
                  <w:bCs/>
                  <w:color w:val="0D0D0D" w:themeColor="text1" w:themeTint="F2"/>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A45D49" w:rsidRPr="00847D1D" w:rsidRDefault="00320EE1" w:rsidP="00A45D49">
                    <w:pPr>
                      <w:pStyle w:val="Sinespaciado"/>
                      <w:jc w:val="center"/>
                      <w:rPr>
                        <w:b/>
                        <w:bCs/>
                        <w:color w:val="00B0F0"/>
                        <w:sz w:val="32"/>
                      </w:rPr>
                    </w:pPr>
                    <w:r w:rsidRPr="00320EE1">
                      <w:rPr>
                        <w:b/>
                        <w:bCs/>
                        <w:color w:val="0D0D0D" w:themeColor="text1" w:themeTint="F2"/>
                        <w:sz w:val="72"/>
                        <w:szCs w:val="72"/>
                        <w:lang w:val="es-MX"/>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PROCURADURÍA FEDERAL DE LA DEFENSA DEL TRABAJO</w:t>
                    </w:r>
                  </w:p>
                </w:tc>
              </w:sdtContent>
            </w:sdt>
          </w:tr>
          <w:tr w:rsidR="00A45D49">
            <w:trPr>
              <w:trHeight w:val="360"/>
              <w:jc w:val="center"/>
            </w:trPr>
            <w:sdt>
              <w:sdtPr>
                <w:rPr>
                  <w:b/>
                  <w:bCs/>
                </w:rPr>
                <w:alias w:val="Fecha"/>
                <w:id w:val="516659546"/>
                <w:showingPlcHdr/>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tc>
                  <w:tcPr>
                    <w:tcW w:w="5000" w:type="pct"/>
                    <w:vAlign w:val="center"/>
                  </w:tcPr>
                  <w:p w:rsidR="00A45D49" w:rsidRDefault="003059F6" w:rsidP="003059F6">
                    <w:pPr>
                      <w:pStyle w:val="Sinespaciado"/>
                      <w:jc w:val="center"/>
                      <w:rPr>
                        <w:b/>
                        <w:bCs/>
                      </w:rPr>
                    </w:pPr>
                    <w:r>
                      <w:rPr>
                        <w:b/>
                        <w:bCs/>
                      </w:rPr>
                      <w:t xml:space="preserve">     </w:t>
                    </w:r>
                  </w:p>
                </w:tc>
              </w:sdtContent>
            </w:sdt>
          </w:tr>
        </w:tbl>
        <w:p w:rsidR="00D86C02" w:rsidRDefault="006F76CD">
          <w:r>
            <w:br w:type="page"/>
          </w:r>
        </w:p>
        <w:p w:rsidR="001D03D5" w:rsidRPr="0030178E" w:rsidRDefault="001D03D5" w:rsidP="001D03D5">
          <w:pPr>
            <w:pStyle w:val="Textosinformato"/>
            <w:pBdr>
              <w:top w:val="single" w:sz="48" w:space="1" w:color="4A4F64" w:themeColor="text2" w:themeShade="BF"/>
              <w:left w:val="single" w:sz="48" w:space="4" w:color="4A4F64" w:themeColor="text2" w:themeShade="BF"/>
              <w:bottom w:val="single" w:sz="48" w:space="1" w:color="4A4F64" w:themeColor="text2" w:themeShade="BF"/>
              <w:right w:val="single" w:sz="48" w:space="4" w:color="4A4F64" w:themeColor="text2" w:themeShade="BF"/>
            </w:pBdr>
            <w:shd w:val="clear" w:color="auto" w:fill="323543" w:themeFill="text2" w:themeFillShade="80"/>
            <w:spacing w:before="120" w:after="120" w:line="360" w:lineRule="auto"/>
            <w:jc w:val="center"/>
            <w:rPr>
              <w:rFonts w:ascii="Candara" w:hAnsi="Candara" w:cs="Arial"/>
              <w:b/>
              <w:smallCaps/>
              <w:sz w:val="22"/>
              <w:szCs w:val="22"/>
            </w:rPr>
          </w:pPr>
          <w:r w:rsidRPr="001D03D5">
            <w:rPr>
              <w:rFonts w:ascii="Candara" w:hAnsi="Candara" w:cs="Arial"/>
              <w:b/>
              <w:smallCaps/>
              <w:sz w:val="22"/>
              <w:szCs w:val="22"/>
            </w:rPr>
            <w:lastRenderedPageBreak/>
            <w:t>Contenido</w:t>
          </w:r>
        </w:p>
        <w:p w:rsidR="004A2C71" w:rsidRDefault="004A2C71" w:rsidP="006F6AAB">
          <w:pPr>
            <w:shd w:val="clear" w:color="auto" w:fill="FFFFFF" w:themeFill="background1"/>
            <w:spacing w:before="240" w:after="120" w:line="360" w:lineRule="auto"/>
            <w:jc w:val="both"/>
            <w:rPr>
              <w:b/>
            </w:rPr>
          </w:pPr>
        </w:p>
        <w:p w:rsidR="00DC2048" w:rsidRDefault="006F6AAB" w:rsidP="006F6AAB">
          <w:pPr>
            <w:shd w:val="clear" w:color="auto" w:fill="FFFFFF" w:themeFill="background1"/>
            <w:spacing w:before="240" w:after="120" w:line="360" w:lineRule="auto"/>
            <w:jc w:val="both"/>
            <w:rPr>
              <w:rFonts w:ascii="Candara" w:eastAsiaTheme="minorHAnsi" w:hAnsi="Candara"/>
              <w:color w:val="000000"/>
              <w:lang w:eastAsia="en-US"/>
            </w:rPr>
          </w:pPr>
          <w:r w:rsidRPr="006F6AAB">
            <w:rPr>
              <w:b/>
            </w:rPr>
            <w:t>I.-</w:t>
          </w:r>
          <w:r w:rsidR="00E24D6E" w:rsidRPr="00E24D6E">
            <w:rPr>
              <w:rFonts w:ascii="Candara" w:eastAsiaTheme="minorHAnsi" w:hAnsi="Candara"/>
              <w:color w:val="000000"/>
              <w:lang w:eastAsia="en-US"/>
            </w:rPr>
            <w:t xml:space="preserve"> </w:t>
          </w:r>
          <w:r w:rsidR="00DC2048">
            <w:rPr>
              <w:rFonts w:ascii="Candara" w:eastAsiaTheme="minorHAnsi" w:hAnsi="Candara"/>
              <w:color w:val="000000"/>
              <w:lang w:eastAsia="en-US"/>
            </w:rPr>
            <w:t>Discapacidad.</w:t>
          </w:r>
        </w:p>
        <w:p w:rsidR="006F6AAB" w:rsidRPr="00E24D6E" w:rsidRDefault="00DC2048" w:rsidP="006F6AAB">
          <w:pPr>
            <w:shd w:val="clear" w:color="auto" w:fill="FFFFFF" w:themeFill="background1"/>
            <w:spacing w:before="240" w:after="120" w:line="360" w:lineRule="auto"/>
            <w:jc w:val="both"/>
          </w:pPr>
          <w:r>
            <w:rPr>
              <w:rFonts w:ascii="Candara" w:eastAsiaTheme="minorHAnsi" w:hAnsi="Candara"/>
              <w:b/>
              <w:color w:val="000000"/>
              <w:lang w:eastAsia="en-US"/>
            </w:rPr>
            <w:t xml:space="preserve">II.- </w:t>
          </w:r>
          <w:r w:rsidR="00E24D6E">
            <w:rPr>
              <w:rFonts w:ascii="Candara" w:eastAsiaTheme="minorHAnsi" w:hAnsi="Candara"/>
              <w:color w:val="000000"/>
              <w:lang w:eastAsia="en-US"/>
            </w:rPr>
            <w:t>La</w:t>
          </w:r>
          <w:r w:rsidR="00F442DC">
            <w:rPr>
              <w:rFonts w:ascii="Candara" w:eastAsiaTheme="minorHAnsi" w:hAnsi="Candara"/>
              <w:color w:val="000000"/>
              <w:lang w:eastAsia="en-US"/>
            </w:rPr>
            <w:t xml:space="preserve"> no</w:t>
          </w:r>
          <w:r w:rsidR="00F442DC" w:rsidRPr="00E24D6E">
            <w:rPr>
              <w:rFonts w:ascii="Candara" w:eastAsiaTheme="minorHAnsi" w:hAnsi="Candara"/>
              <w:color w:val="000000"/>
              <w:lang w:eastAsia="en-US"/>
            </w:rPr>
            <w:t xml:space="preserve"> discriminación por discapacidad</w:t>
          </w:r>
          <w:r w:rsidR="00F442DC">
            <w:rPr>
              <w:rFonts w:ascii="Candara" w:eastAsiaTheme="minorHAnsi" w:hAnsi="Candara"/>
              <w:color w:val="000000"/>
              <w:lang w:eastAsia="en-US"/>
            </w:rPr>
            <w:t xml:space="preserve">, como Derecho </w:t>
          </w:r>
          <w:r w:rsidR="00C41497">
            <w:rPr>
              <w:rFonts w:ascii="Candara" w:eastAsiaTheme="minorHAnsi" w:hAnsi="Candara"/>
              <w:color w:val="000000"/>
              <w:lang w:eastAsia="en-US"/>
            </w:rPr>
            <w:t>Humano</w:t>
          </w:r>
          <w:r w:rsidR="002A6208">
            <w:rPr>
              <w:rFonts w:ascii="Candara" w:eastAsiaTheme="minorHAnsi" w:hAnsi="Candara"/>
              <w:color w:val="000000"/>
              <w:lang w:eastAsia="en-US"/>
            </w:rPr>
            <w:t>.</w:t>
          </w:r>
          <w:r w:rsidR="00E24D6E" w:rsidRPr="00E24D6E">
            <w:rPr>
              <w:rFonts w:ascii="Candara" w:eastAsiaTheme="minorHAnsi" w:hAnsi="Candara"/>
              <w:color w:val="000000"/>
              <w:lang w:eastAsia="en-US"/>
            </w:rPr>
            <w:t xml:space="preserve"> </w:t>
          </w:r>
        </w:p>
        <w:p w:rsidR="00E24D6E" w:rsidRPr="00BF01FF" w:rsidRDefault="00DC2048" w:rsidP="006F6AAB">
          <w:pPr>
            <w:shd w:val="clear" w:color="auto" w:fill="FFFFFF" w:themeFill="background1"/>
            <w:spacing w:before="240" w:after="120" w:line="360" w:lineRule="auto"/>
            <w:jc w:val="both"/>
            <w:rPr>
              <w:rFonts w:ascii="Candara" w:hAnsi="Candara"/>
            </w:rPr>
          </w:pPr>
          <w:r>
            <w:rPr>
              <w:b/>
            </w:rPr>
            <w:t>I</w:t>
          </w:r>
          <w:r w:rsidR="00E24D6E" w:rsidRPr="00E24D6E">
            <w:rPr>
              <w:b/>
            </w:rPr>
            <w:t>II</w:t>
          </w:r>
          <w:r w:rsidR="00E24D6E" w:rsidRPr="00BF01FF">
            <w:rPr>
              <w:rFonts w:ascii="Candara" w:hAnsi="Candara"/>
              <w:b/>
            </w:rPr>
            <w:t>.-</w:t>
          </w:r>
          <w:r w:rsidR="00E24D6E" w:rsidRPr="00BF01FF">
            <w:rPr>
              <w:rFonts w:ascii="Candara" w:hAnsi="Candara"/>
            </w:rPr>
            <w:t xml:space="preserve"> Derecho </w:t>
          </w:r>
          <w:r w:rsidR="00C41497" w:rsidRPr="00BF01FF">
            <w:rPr>
              <w:rFonts w:ascii="Candara" w:hAnsi="Candara"/>
            </w:rPr>
            <w:t xml:space="preserve">de los discapacitados </w:t>
          </w:r>
          <w:r w:rsidR="00E24D6E" w:rsidRPr="00BF01FF">
            <w:rPr>
              <w:rFonts w:ascii="Candara" w:hAnsi="Candara"/>
            </w:rPr>
            <w:t xml:space="preserve">al </w:t>
          </w:r>
          <w:r w:rsidR="00C41497" w:rsidRPr="00BF01FF">
            <w:rPr>
              <w:rFonts w:ascii="Candara" w:hAnsi="Candara"/>
            </w:rPr>
            <w:t>trabajo</w:t>
          </w:r>
          <w:r w:rsidR="00E24D6E" w:rsidRPr="00BF01FF">
            <w:rPr>
              <w:rFonts w:ascii="Candara" w:hAnsi="Candara"/>
            </w:rPr>
            <w:t>.</w:t>
          </w:r>
        </w:p>
        <w:p w:rsidR="00DC2048" w:rsidRPr="00BF01FF" w:rsidRDefault="00DC2048" w:rsidP="006F6AAB">
          <w:pPr>
            <w:shd w:val="clear" w:color="auto" w:fill="FFFFFF" w:themeFill="background1"/>
            <w:spacing w:before="240" w:after="120" w:line="360" w:lineRule="auto"/>
            <w:jc w:val="both"/>
            <w:rPr>
              <w:rFonts w:ascii="Candara" w:hAnsi="Candara"/>
            </w:rPr>
          </w:pPr>
          <w:r w:rsidRPr="00BF01FF">
            <w:rPr>
              <w:rFonts w:ascii="Candara" w:hAnsi="Candara"/>
              <w:b/>
            </w:rPr>
            <w:t>I</w:t>
          </w:r>
          <w:r w:rsidR="00E45E74" w:rsidRPr="00BF01FF">
            <w:rPr>
              <w:rFonts w:ascii="Candara" w:hAnsi="Candara"/>
              <w:b/>
            </w:rPr>
            <w:t>V</w:t>
          </w:r>
          <w:r w:rsidRPr="00BF01FF">
            <w:rPr>
              <w:rFonts w:ascii="Candara" w:hAnsi="Candara"/>
              <w:b/>
            </w:rPr>
            <w:t>.-</w:t>
          </w:r>
          <w:r w:rsidRPr="00BF01FF">
            <w:rPr>
              <w:rFonts w:ascii="Candara" w:hAnsi="Candara"/>
            </w:rPr>
            <w:t xml:space="preserve">Derechos </w:t>
          </w:r>
          <w:r w:rsidR="00E45E74" w:rsidRPr="00BF01FF">
            <w:rPr>
              <w:rFonts w:ascii="Candara" w:hAnsi="Candara"/>
            </w:rPr>
            <w:t xml:space="preserve">laborales </w:t>
          </w:r>
          <w:r w:rsidRPr="00BF01FF">
            <w:rPr>
              <w:rFonts w:ascii="Candara" w:hAnsi="Candara"/>
            </w:rPr>
            <w:t xml:space="preserve">de los </w:t>
          </w:r>
          <w:r w:rsidR="00C41497" w:rsidRPr="00BF01FF">
            <w:rPr>
              <w:rFonts w:ascii="Candara" w:hAnsi="Candara"/>
            </w:rPr>
            <w:t>trabajadores con discapacidad</w:t>
          </w:r>
          <w:r w:rsidRPr="00BF01FF">
            <w:rPr>
              <w:rFonts w:ascii="Candara" w:hAnsi="Candara"/>
            </w:rPr>
            <w:t>.</w:t>
          </w:r>
        </w:p>
        <w:p w:rsidR="00D03700" w:rsidRPr="00BF01FF" w:rsidRDefault="00E45E74" w:rsidP="006F6AAB">
          <w:pPr>
            <w:shd w:val="clear" w:color="auto" w:fill="FFFFFF" w:themeFill="background1"/>
            <w:spacing w:before="240" w:after="120" w:line="360" w:lineRule="auto"/>
            <w:jc w:val="both"/>
            <w:rPr>
              <w:rFonts w:ascii="Candara" w:hAnsi="Candara"/>
            </w:rPr>
          </w:pPr>
          <w:r w:rsidRPr="00BF01FF">
            <w:rPr>
              <w:rFonts w:ascii="Candara" w:hAnsi="Candara"/>
              <w:b/>
            </w:rPr>
            <w:t>V</w:t>
          </w:r>
          <w:r w:rsidR="001460CC" w:rsidRPr="00BF01FF">
            <w:rPr>
              <w:rFonts w:ascii="Candara" w:hAnsi="Candara"/>
              <w:b/>
            </w:rPr>
            <w:t xml:space="preserve">.- </w:t>
          </w:r>
          <w:r w:rsidR="00D03700" w:rsidRPr="00BF01FF">
            <w:rPr>
              <w:rFonts w:ascii="Candara" w:hAnsi="Candara"/>
            </w:rPr>
            <w:t xml:space="preserve">Derecho a </w:t>
          </w:r>
          <w:r w:rsidR="00BF01FF">
            <w:rPr>
              <w:rFonts w:ascii="Candara" w:hAnsi="Candara"/>
            </w:rPr>
            <w:t>la</w:t>
          </w:r>
          <w:r w:rsidR="00D03700" w:rsidRPr="00BF01FF">
            <w:rPr>
              <w:rFonts w:ascii="Candara" w:hAnsi="Candara"/>
            </w:rPr>
            <w:t xml:space="preserve"> </w:t>
          </w:r>
          <w:r w:rsidR="00BF01FF">
            <w:rPr>
              <w:rFonts w:ascii="Candara" w:hAnsi="Candara"/>
            </w:rPr>
            <w:t xml:space="preserve">no </w:t>
          </w:r>
          <w:r w:rsidR="00D03700" w:rsidRPr="00BF01FF">
            <w:rPr>
              <w:rFonts w:ascii="Candara" w:hAnsi="Candara"/>
            </w:rPr>
            <w:t>discrimina</w:t>
          </w:r>
          <w:r w:rsidR="00BF01FF">
            <w:rPr>
              <w:rFonts w:ascii="Candara" w:hAnsi="Candara"/>
            </w:rPr>
            <w:t xml:space="preserve">ción de trabajadores </w:t>
          </w:r>
          <w:r w:rsidR="00D03700" w:rsidRPr="00BF01FF">
            <w:rPr>
              <w:rFonts w:ascii="Candara" w:hAnsi="Candara"/>
            </w:rPr>
            <w:t>con discapacidad y a recibir todas tus prestaciones laborales.</w:t>
          </w:r>
        </w:p>
        <w:p w:rsidR="00D03700" w:rsidRPr="00BF01FF" w:rsidRDefault="00D03700" w:rsidP="006F6AAB">
          <w:pPr>
            <w:shd w:val="clear" w:color="auto" w:fill="FFFFFF" w:themeFill="background1"/>
            <w:spacing w:before="240" w:after="120" w:line="360" w:lineRule="auto"/>
            <w:jc w:val="both"/>
            <w:rPr>
              <w:rFonts w:ascii="Candara" w:hAnsi="Candara"/>
            </w:rPr>
          </w:pPr>
          <w:r w:rsidRPr="00BF01FF">
            <w:rPr>
              <w:rFonts w:ascii="Candara" w:hAnsi="Candara"/>
              <w:b/>
            </w:rPr>
            <w:t>V</w:t>
          </w:r>
          <w:r w:rsidR="006F6170" w:rsidRPr="00BF01FF">
            <w:rPr>
              <w:rFonts w:ascii="Candara" w:hAnsi="Candara"/>
              <w:b/>
            </w:rPr>
            <w:t>I</w:t>
          </w:r>
          <w:r w:rsidRPr="00BF01FF">
            <w:rPr>
              <w:rFonts w:ascii="Candara" w:hAnsi="Candara"/>
              <w:b/>
            </w:rPr>
            <w:t>.-</w:t>
          </w:r>
          <w:r w:rsidRPr="00BF01FF">
            <w:rPr>
              <w:rFonts w:ascii="Candara" w:hAnsi="Candara"/>
            </w:rPr>
            <w:t xml:space="preserve"> Acceso a la justicia laboral</w:t>
          </w:r>
          <w:r w:rsidR="00DD2459" w:rsidRPr="00BF01FF">
            <w:rPr>
              <w:rFonts w:ascii="Candara" w:hAnsi="Candara"/>
            </w:rPr>
            <w:t>.</w:t>
          </w:r>
        </w:p>
        <w:p w:rsidR="00DD2459" w:rsidRPr="00BF01FF" w:rsidRDefault="00DD2459" w:rsidP="006F6AAB">
          <w:pPr>
            <w:shd w:val="clear" w:color="auto" w:fill="FFFFFF" w:themeFill="background1"/>
            <w:spacing w:before="240" w:after="120" w:line="360" w:lineRule="auto"/>
            <w:jc w:val="both"/>
            <w:rPr>
              <w:rFonts w:ascii="Candara" w:hAnsi="Candara"/>
            </w:rPr>
          </w:pPr>
          <w:r w:rsidRPr="00BF01FF">
            <w:rPr>
              <w:rFonts w:ascii="Candara" w:hAnsi="Candara"/>
              <w:b/>
            </w:rPr>
            <w:t>VI</w:t>
          </w:r>
          <w:r w:rsidR="006F6170" w:rsidRPr="00BF01FF">
            <w:rPr>
              <w:rFonts w:ascii="Candara" w:hAnsi="Candara"/>
              <w:b/>
            </w:rPr>
            <w:t>I</w:t>
          </w:r>
          <w:r w:rsidRPr="00BF01FF">
            <w:rPr>
              <w:rFonts w:ascii="Candara" w:hAnsi="Candara"/>
              <w:b/>
            </w:rPr>
            <w:t>.-</w:t>
          </w:r>
          <w:r w:rsidRPr="00BF01FF">
            <w:rPr>
              <w:rFonts w:ascii="Candara" w:hAnsi="Candara"/>
            </w:rPr>
            <w:t xml:space="preserve"> Acceso a la </w:t>
          </w:r>
          <w:r w:rsidR="00BF01FF">
            <w:rPr>
              <w:rFonts w:ascii="Candara" w:hAnsi="Candara"/>
            </w:rPr>
            <w:t>p</w:t>
          </w:r>
          <w:r w:rsidRPr="00BF01FF">
            <w:rPr>
              <w:rFonts w:ascii="Candara" w:hAnsi="Candara"/>
            </w:rPr>
            <w:t>rocuración de justicia  de manera gratuita.</w:t>
          </w:r>
        </w:p>
        <w:p w:rsidR="006C042A" w:rsidRPr="00BF01FF" w:rsidRDefault="006C042A" w:rsidP="006C042A">
          <w:pPr>
            <w:rPr>
              <w:rFonts w:ascii="Candara" w:hAnsi="Candara"/>
            </w:rPr>
          </w:pPr>
          <w:r w:rsidRPr="00BF01FF">
            <w:rPr>
              <w:rFonts w:ascii="Candara" w:hAnsi="Candara"/>
              <w:b/>
            </w:rPr>
            <w:t>VII</w:t>
          </w:r>
          <w:r w:rsidR="006F6170" w:rsidRPr="00BF01FF">
            <w:rPr>
              <w:rFonts w:ascii="Candara" w:hAnsi="Candara"/>
              <w:b/>
            </w:rPr>
            <w:t>I</w:t>
          </w:r>
          <w:r w:rsidRPr="00BF01FF">
            <w:rPr>
              <w:rFonts w:ascii="Candara" w:hAnsi="Candara"/>
              <w:b/>
            </w:rPr>
            <w:t>.-</w:t>
          </w:r>
          <w:r w:rsidR="00BF01FF">
            <w:rPr>
              <w:rFonts w:ascii="Candara" w:hAnsi="Candara"/>
            </w:rPr>
            <w:t xml:space="preserve"> Convención S</w:t>
          </w:r>
          <w:r w:rsidRPr="00BF01FF">
            <w:rPr>
              <w:rFonts w:ascii="Candara" w:hAnsi="Candara"/>
            </w:rPr>
            <w:t xml:space="preserve">obre los </w:t>
          </w:r>
          <w:r w:rsidR="00BF01FF">
            <w:rPr>
              <w:rFonts w:ascii="Candara" w:hAnsi="Candara"/>
            </w:rPr>
            <w:t>D</w:t>
          </w:r>
          <w:r w:rsidRPr="00BF01FF">
            <w:rPr>
              <w:rFonts w:ascii="Candara" w:hAnsi="Candara"/>
            </w:rPr>
            <w:t>erechos de las Personas con Discapacidad.</w:t>
          </w:r>
        </w:p>
        <w:p w:rsidR="00DD2459" w:rsidRPr="00BF01FF" w:rsidRDefault="006F6170">
          <w:pPr>
            <w:rPr>
              <w:rFonts w:ascii="Candara" w:hAnsi="Candara"/>
            </w:rPr>
          </w:pPr>
          <w:r w:rsidRPr="00BF01FF">
            <w:rPr>
              <w:rFonts w:ascii="Candara" w:hAnsi="Candara"/>
              <w:b/>
            </w:rPr>
            <w:t>IX</w:t>
          </w:r>
          <w:r w:rsidR="006C042A" w:rsidRPr="00BF01FF">
            <w:rPr>
              <w:rFonts w:ascii="Candara" w:hAnsi="Candara"/>
              <w:b/>
            </w:rPr>
            <w:t>.</w:t>
          </w:r>
          <w:r w:rsidR="006C042A" w:rsidRPr="00BF01FF">
            <w:rPr>
              <w:rFonts w:ascii="Candara" w:hAnsi="Candara"/>
            </w:rPr>
            <w:t>- Información para las empresas.</w:t>
          </w:r>
        </w:p>
        <w:p w:rsidR="006C042A" w:rsidRPr="00BF01FF" w:rsidRDefault="005D3B0E">
          <w:pPr>
            <w:rPr>
              <w:rFonts w:ascii="Candara" w:hAnsi="Candara"/>
            </w:rPr>
          </w:pPr>
          <w:r w:rsidRPr="00BF01FF">
            <w:rPr>
              <w:rFonts w:ascii="Candara" w:hAnsi="Candara"/>
              <w:b/>
            </w:rPr>
            <w:t xml:space="preserve">X.- </w:t>
          </w:r>
          <w:r w:rsidR="006C042A" w:rsidRPr="00BF01FF">
            <w:rPr>
              <w:rFonts w:ascii="Candara" w:hAnsi="Candara"/>
            </w:rPr>
            <w:t>Adecuación de inmuebles en el Gobierno Federal</w:t>
          </w:r>
          <w:r w:rsidR="000B65C8" w:rsidRPr="00BF01FF">
            <w:rPr>
              <w:rFonts w:ascii="Candara" w:hAnsi="Candara"/>
            </w:rPr>
            <w:t>.</w:t>
          </w:r>
        </w:p>
        <w:p w:rsidR="006C042A" w:rsidRPr="00BF01FF" w:rsidRDefault="005D3B0E">
          <w:pPr>
            <w:rPr>
              <w:rFonts w:ascii="Candara" w:hAnsi="Candara"/>
            </w:rPr>
          </w:pPr>
          <w:r w:rsidRPr="00BF01FF">
            <w:rPr>
              <w:rFonts w:ascii="Candara" w:hAnsi="Candara"/>
              <w:b/>
            </w:rPr>
            <w:t>X</w:t>
          </w:r>
          <w:r w:rsidR="006F6170" w:rsidRPr="00BF01FF">
            <w:rPr>
              <w:rFonts w:ascii="Candara" w:hAnsi="Candara"/>
              <w:b/>
            </w:rPr>
            <w:t>I</w:t>
          </w:r>
          <w:r w:rsidRPr="00BF01FF">
            <w:rPr>
              <w:rFonts w:ascii="Candara" w:hAnsi="Candara"/>
              <w:b/>
            </w:rPr>
            <w:t xml:space="preserve">.- </w:t>
          </w:r>
          <w:r w:rsidR="006C042A" w:rsidRPr="00BF01FF">
            <w:rPr>
              <w:rFonts w:ascii="Candara" w:hAnsi="Candara"/>
            </w:rPr>
            <w:t>Marco jurídico aplicable a las personas con discapacidad</w:t>
          </w:r>
          <w:r w:rsidR="000B65C8" w:rsidRPr="00BF01FF">
            <w:rPr>
              <w:rFonts w:ascii="Candara" w:hAnsi="Candara"/>
            </w:rPr>
            <w:t>.</w:t>
          </w:r>
        </w:p>
        <w:p w:rsidR="006F6AAB" w:rsidRDefault="006F6AAB">
          <w:r>
            <w:br w:type="page"/>
          </w:r>
        </w:p>
        <w:p w:rsidR="00DC2048" w:rsidRDefault="00DC2048" w:rsidP="00E17C46">
          <w:pPr>
            <w:pStyle w:val="Textosinformato"/>
            <w:pBdr>
              <w:top w:val="single" w:sz="48" w:space="1" w:color="4A4F64" w:themeColor="text2" w:themeShade="BF"/>
              <w:left w:val="single" w:sz="48" w:space="4" w:color="4A4F64" w:themeColor="text2" w:themeShade="BF"/>
              <w:bottom w:val="single" w:sz="48" w:space="1" w:color="4A4F64" w:themeColor="text2" w:themeShade="BF"/>
              <w:right w:val="single" w:sz="48" w:space="4" w:color="4A4F64" w:themeColor="text2" w:themeShade="BF"/>
            </w:pBdr>
            <w:shd w:val="clear" w:color="auto" w:fill="323543" w:themeFill="text2" w:themeFillShade="80"/>
            <w:spacing w:before="120" w:after="120" w:line="360" w:lineRule="auto"/>
            <w:jc w:val="center"/>
            <w:rPr>
              <w:rFonts w:ascii="Candara" w:hAnsi="Candara" w:cs="Arial"/>
              <w:b/>
              <w:smallCaps/>
              <w:sz w:val="22"/>
              <w:szCs w:val="22"/>
            </w:rPr>
          </w:pPr>
          <w:r>
            <w:rPr>
              <w:rFonts w:ascii="Candara" w:hAnsi="Candara" w:cs="Arial"/>
              <w:b/>
              <w:smallCaps/>
              <w:sz w:val="22"/>
              <w:szCs w:val="22"/>
            </w:rPr>
            <w:lastRenderedPageBreak/>
            <w:t>Definición de discapacidad</w:t>
          </w:r>
        </w:p>
        <w:p w:rsidR="004A2C71" w:rsidRDefault="004A2C71" w:rsidP="007970BB">
          <w:pPr>
            <w:pStyle w:val="Textosinformato"/>
            <w:tabs>
              <w:tab w:val="right" w:leader="dot" w:pos="8828"/>
            </w:tabs>
            <w:spacing w:before="120" w:after="120" w:line="360" w:lineRule="auto"/>
            <w:ind w:firstLine="289"/>
            <w:jc w:val="both"/>
            <w:rPr>
              <w:rFonts w:ascii="Candara" w:eastAsiaTheme="minorHAnsi" w:hAnsi="Candara" w:cstheme="minorBidi"/>
              <w:color w:val="000000"/>
              <w:sz w:val="22"/>
              <w:szCs w:val="22"/>
              <w:lang w:eastAsia="en-US"/>
            </w:rPr>
          </w:pPr>
        </w:p>
        <w:p w:rsidR="00E024BA" w:rsidRPr="007970BB" w:rsidRDefault="007970BB" w:rsidP="00BF01FF">
          <w:pPr>
            <w:pStyle w:val="Textosinformato"/>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7970BB">
            <w:rPr>
              <w:rFonts w:ascii="Candara" w:eastAsiaTheme="minorHAnsi" w:hAnsi="Candara" w:cstheme="minorBidi"/>
              <w:color w:val="000000"/>
              <w:sz w:val="22"/>
              <w:szCs w:val="22"/>
              <w:lang w:eastAsia="en-US"/>
            </w:rPr>
            <w:t>L</w:t>
          </w:r>
          <w:r>
            <w:rPr>
              <w:rFonts w:ascii="Candara" w:eastAsiaTheme="minorHAnsi" w:hAnsi="Candara" w:cstheme="minorBidi"/>
              <w:color w:val="000000"/>
              <w:sz w:val="22"/>
              <w:szCs w:val="22"/>
              <w:lang w:eastAsia="en-US"/>
            </w:rPr>
            <w:t>a Convención sobre los Derechos de las Personas con Discapacidad</w:t>
          </w:r>
          <w:r w:rsidRPr="007970BB">
            <w:rPr>
              <w:rFonts w:ascii="Candara" w:eastAsiaTheme="minorHAnsi" w:hAnsi="Candara" w:cstheme="minorBidi"/>
              <w:color w:val="000000"/>
              <w:sz w:val="22"/>
              <w:szCs w:val="22"/>
              <w:lang w:eastAsia="en-US"/>
            </w:rPr>
            <w:t xml:space="preserve"> define a la </w:t>
          </w:r>
          <w:r w:rsidRPr="007970BB">
            <w:rPr>
              <w:rFonts w:ascii="Candara" w:eastAsiaTheme="minorHAnsi" w:hAnsi="Candara" w:cstheme="minorBidi"/>
              <w:b/>
              <w:color w:val="000000"/>
              <w:sz w:val="22"/>
              <w:szCs w:val="22"/>
              <w:lang w:eastAsia="en-US"/>
            </w:rPr>
            <w:t>d</w:t>
          </w:r>
          <w:r w:rsidR="00E024BA" w:rsidRPr="007970BB">
            <w:rPr>
              <w:rFonts w:ascii="Candara" w:eastAsiaTheme="minorHAnsi" w:hAnsi="Candara" w:cstheme="minorBidi"/>
              <w:b/>
              <w:color w:val="000000"/>
              <w:sz w:val="22"/>
              <w:szCs w:val="22"/>
              <w:lang w:eastAsia="en-US"/>
            </w:rPr>
            <w:t xml:space="preserve">iscapacidad </w:t>
          </w:r>
          <w:r w:rsidR="00E024BA" w:rsidRPr="007970BB">
            <w:rPr>
              <w:rFonts w:ascii="Candara" w:eastAsiaTheme="minorHAnsi" w:hAnsi="Candara" w:cstheme="minorBidi"/>
              <w:color w:val="000000"/>
              <w:sz w:val="22"/>
              <w:szCs w:val="22"/>
              <w:lang w:eastAsia="en-US"/>
            </w:rPr>
            <w:t xml:space="preserve">no </w:t>
          </w:r>
          <w:r w:rsidRPr="007970BB">
            <w:rPr>
              <w:rFonts w:ascii="Candara" w:eastAsiaTheme="minorHAnsi" w:hAnsi="Candara" w:cstheme="minorBidi"/>
              <w:color w:val="000000"/>
              <w:sz w:val="22"/>
              <w:szCs w:val="22"/>
              <w:lang w:eastAsia="en-US"/>
            </w:rPr>
            <w:t>como</w:t>
          </w:r>
          <w:r w:rsidR="00E024BA" w:rsidRPr="007970BB">
            <w:rPr>
              <w:rFonts w:ascii="Candara" w:eastAsiaTheme="minorHAnsi" w:hAnsi="Candara" w:cstheme="minorBidi"/>
              <w:color w:val="000000"/>
              <w:sz w:val="22"/>
              <w:szCs w:val="22"/>
              <w:lang w:eastAsia="en-US"/>
            </w:rPr>
            <w:t xml:space="preserve"> un concepto rígido de “discapacidad”, sino que adopta un enfoque dinámico que permite adaptaciones a lo largo del tiempo y en diversos entornos socioeconómicos,  la define como un: “concepto que evoluciona y que resulta de la interacción entre las personas con discapacidad y las barreras debidas a la actitud y al entorno que evitan su participación  plena y efectiva en la sociedad, e</w:t>
          </w:r>
          <w:r w:rsidR="00BF01FF">
            <w:rPr>
              <w:rFonts w:ascii="Candara" w:eastAsiaTheme="minorHAnsi" w:hAnsi="Candara" w:cstheme="minorBidi"/>
              <w:color w:val="000000"/>
              <w:sz w:val="22"/>
              <w:szCs w:val="22"/>
              <w:lang w:eastAsia="en-US"/>
            </w:rPr>
            <w:t>n igualdad de condiciones con lo</w:t>
          </w:r>
          <w:r w:rsidR="00E024BA" w:rsidRPr="007970BB">
            <w:rPr>
              <w:rFonts w:ascii="Candara" w:eastAsiaTheme="minorHAnsi" w:hAnsi="Candara" w:cstheme="minorBidi"/>
              <w:color w:val="000000"/>
              <w:sz w:val="22"/>
              <w:szCs w:val="22"/>
              <w:lang w:eastAsia="en-US"/>
            </w:rPr>
            <w:t>s demás”.</w:t>
          </w:r>
        </w:p>
        <w:p w:rsidR="00E024BA" w:rsidRPr="007970BB" w:rsidRDefault="00E024BA" w:rsidP="00BF01FF">
          <w:pPr>
            <w:pStyle w:val="Textosinformato"/>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7970BB">
            <w:rPr>
              <w:rFonts w:ascii="Candara" w:eastAsiaTheme="minorHAnsi" w:hAnsi="Candara" w:cstheme="minorBidi"/>
              <w:color w:val="000000"/>
              <w:sz w:val="22"/>
              <w:szCs w:val="22"/>
              <w:lang w:eastAsia="en-US"/>
            </w:rPr>
            <w:t xml:space="preserve">La nueva metodología para entender y medir la discapacidad la Clasificación Internacional del Funcionamiento, la Discapacidad y la Salud (CIF), no proporciona una definición específica de discapacidad, tal como se ha entendido hasta ahora. Con base en la CIF, la discapacidad es un término que engloba deficiencias, limitaciones a la actividad y restricciones a la participación, refiriéndose a los aspectos negativos de la interacción entre un individuo (con una condición de salud) y los factores contextuales de ese mismo individuo (factores personales y ambientales). </w:t>
          </w:r>
        </w:p>
        <w:p w:rsidR="00E024BA" w:rsidRPr="007970BB" w:rsidRDefault="00E024BA" w:rsidP="00BF01FF">
          <w:pPr>
            <w:pStyle w:val="Textosinformato"/>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7970BB">
            <w:rPr>
              <w:rFonts w:ascii="Candara" w:eastAsiaTheme="minorHAnsi" w:hAnsi="Candara" w:cstheme="minorBidi"/>
              <w:color w:val="000000"/>
              <w:sz w:val="22"/>
              <w:szCs w:val="22"/>
              <w:lang w:eastAsia="en-US"/>
            </w:rPr>
            <w:t>La CIF enfatiza el hecho de que los factores ambientales</w:t>
          </w:r>
          <w:r w:rsidR="00BF01FF">
            <w:rPr>
              <w:rFonts w:ascii="Candara" w:eastAsiaTheme="minorHAnsi" w:hAnsi="Candara" w:cstheme="minorBidi"/>
              <w:color w:val="000000"/>
              <w:sz w:val="22"/>
              <w:szCs w:val="22"/>
              <w:lang w:eastAsia="en-US"/>
            </w:rPr>
            <w:t xml:space="preserve"> crean la discapacidad, siendo é</w:t>
          </w:r>
          <w:r w:rsidRPr="007970BB">
            <w:rPr>
              <w:rFonts w:ascii="Candara" w:eastAsiaTheme="minorHAnsi" w:hAnsi="Candara" w:cstheme="minorBidi"/>
              <w:color w:val="000000"/>
              <w:sz w:val="22"/>
              <w:szCs w:val="22"/>
              <w:lang w:eastAsia="en-US"/>
            </w:rPr>
            <w:t>sta la principal diferencia entre esta nueva clasificación y la anterior Clasificación Internacional de Deficiencias, Discapacidad y Minusvalías (ICIDH). En la CIF, los problemas del funcionamiento humano se categorizan en tres áreas interconectadas:</w:t>
          </w:r>
        </w:p>
        <w:p w:rsidR="00E024BA" w:rsidRPr="007970BB" w:rsidRDefault="00BF01FF" w:rsidP="00BF01FF">
          <w:pPr>
            <w:pStyle w:val="Textosinformato"/>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BF01FF">
            <w:rPr>
              <w:rFonts w:ascii="Candara" w:eastAsiaTheme="minorHAnsi" w:hAnsi="Candara" w:cstheme="minorBidi"/>
              <w:b/>
              <w:color w:val="000000"/>
              <w:sz w:val="22"/>
              <w:szCs w:val="22"/>
              <w:lang w:eastAsia="en-US"/>
            </w:rPr>
            <w:t>Deficiencias:</w:t>
          </w:r>
          <w:r>
            <w:rPr>
              <w:rFonts w:ascii="Candara" w:eastAsiaTheme="minorHAnsi" w:hAnsi="Candara" w:cstheme="minorBidi"/>
              <w:color w:val="000000"/>
              <w:sz w:val="22"/>
              <w:szCs w:val="22"/>
              <w:lang w:eastAsia="en-US"/>
            </w:rPr>
            <w:t xml:space="preserve"> S</w:t>
          </w:r>
          <w:r w:rsidR="00E024BA" w:rsidRPr="007970BB">
            <w:rPr>
              <w:rFonts w:ascii="Candara" w:eastAsiaTheme="minorHAnsi" w:hAnsi="Candara" w:cstheme="minorBidi"/>
              <w:color w:val="000000"/>
              <w:sz w:val="22"/>
              <w:szCs w:val="22"/>
              <w:lang w:eastAsia="en-US"/>
            </w:rPr>
            <w:t>e refieren a problemas en la función corporal o alteraciones en la estructura corporal, por ejemplo, parálisis o ceguera</w:t>
          </w:r>
          <w:r w:rsidR="000B65C8">
            <w:rPr>
              <w:rFonts w:ascii="Candara" w:eastAsiaTheme="minorHAnsi" w:hAnsi="Candara" w:cstheme="minorBidi"/>
              <w:color w:val="000000"/>
              <w:sz w:val="22"/>
              <w:szCs w:val="22"/>
              <w:lang w:eastAsia="en-US"/>
            </w:rPr>
            <w:t>.</w:t>
          </w:r>
        </w:p>
        <w:p w:rsidR="00E024BA" w:rsidRPr="007970BB" w:rsidRDefault="00E024BA" w:rsidP="00BF01FF">
          <w:pPr>
            <w:pStyle w:val="Textosinformato"/>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BF01FF">
            <w:rPr>
              <w:rFonts w:ascii="Candara" w:eastAsiaTheme="minorHAnsi" w:hAnsi="Candara" w:cstheme="minorBidi"/>
              <w:b/>
              <w:color w:val="000000"/>
              <w:sz w:val="22"/>
              <w:szCs w:val="22"/>
              <w:lang w:eastAsia="en-US"/>
            </w:rPr>
            <w:t>Limitaciones a la actividad:</w:t>
          </w:r>
          <w:r w:rsidRPr="007970BB">
            <w:rPr>
              <w:rFonts w:ascii="Candara" w:eastAsiaTheme="minorHAnsi" w:hAnsi="Candara" w:cstheme="minorBidi"/>
              <w:color w:val="000000"/>
              <w:sz w:val="22"/>
              <w:szCs w:val="22"/>
              <w:lang w:eastAsia="en-US"/>
            </w:rPr>
            <w:t xml:space="preserve"> </w:t>
          </w:r>
          <w:r w:rsidR="00BF01FF">
            <w:rPr>
              <w:rFonts w:ascii="Candara" w:eastAsiaTheme="minorHAnsi" w:hAnsi="Candara" w:cstheme="minorBidi"/>
              <w:color w:val="000000"/>
              <w:sz w:val="22"/>
              <w:szCs w:val="22"/>
              <w:lang w:eastAsia="en-US"/>
            </w:rPr>
            <w:t>Es</w:t>
          </w:r>
          <w:r w:rsidRPr="007970BB">
            <w:rPr>
              <w:rFonts w:ascii="Candara" w:eastAsiaTheme="minorHAnsi" w:hAnsi="Candara" w:cstheme="minorBidi"/>
              <w:color w:val="000000"/>
              <w:sz w:val="22"/>
              <w:szCs w:val="22"/>
              <w:lang w:eastAsia="en-US"/>
            </w:rPr>
            <w:t xml:space="preserve"> la dificultad en ejecutar actividades, por ejemplo, caminar o comer. </w:t>
          </w:r>
        </w:p>
        <w:p w:rsidR="00E024BA" w:rsidRPr="007970BB" w:rsidRDefault="00E024BA" w:rsidP="00BF01FF">
          <w:pPr>
            <w:pStyle w:val="Textosinformato"/>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BF01FF">
            <w:rPr>
              <w:rFonts w:ascii="Candara" w:eastAsiaTheme="minorHAnsi" w:hAnsi="Candara" w:cstheme="minorBidi"/>
              <w:b/>
              <w:color w:val="000000"/>
              <w:sz w:val="22"/>
              <w:szCs w:val="22"/>
              <w:lang w:eastAsia="en-US"/>
            </w:rPr>
            <w:t>Res</w:t>
          </w:r>
          <w:r w:rsidR="00BF01FF" w:rsidRPr="00BF01FF">
            <w:rPr>
              <w:rFonts w:ascii="Candara" w:eastAsiaTheme="minorHAnsi" w:hAnsi="Candara" w:cstheme="minorBidi"/>
              <w:b/>
              <w:color w:val="000000"/>
              <w:sz w:val="22"/>
              <w:szCs w:val="22"/>
              <w:lang w:eastAsia="en-US"/>
            </w:rPr>
            <w:t>tricciones a la participación:</w:t>
          </w:r>
          <w:r w:rsidR="00BF01FF">
            <w:rPr>
              <w:rFonts w:ascii="Candara" w:eastAsiaTheme="minorHAnsi" w:hAnsi="Candara" w:cstheme="minorBidi"/>
              <w:color w:val="000000"/>
              <w:sz w:val="22"/>
              <w:szCs w:val="22"/>
              <w:lang w:eastAsia="en-US"/>
            </w:rPr>
            <w:t xml:space="preserve"> S</w:t>
          </w:r>
          <w:r w:rsidRPr="007970BB">
            <w:rPr>
              <w:rFonts w:ascii="Candara" w:eastAsiaTheme="minorHAnsi" w:hAnsi="Candara" w:cstheme="minorBidi"/>
              <w:color w:val="000000"/>
              <w:sz w:val="22"/>
              <w:szCs w:val="22"/>
              <w:lang w:eastAsia="en-US"/>
            </w:rPr>
            <w:t xml:space="preserve">on problemas que involucran cualquier área de la vida, por ejemplo, ser discriminados en el empleo o en el transporte. </w:t>
          </w:r>
        </w:p>
        <w:p w:rsidR="00E024BA" w:rsidRPr="007970BB" w:rsidRDefault="00E024BA" w:rsidP="00BF01FF">
          <w:pPr>
            <w:pStyle w:val="Textosinformato"/>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7970BB">
            <w:rPr>
              <w:rFonts w:ascii="Candara" w:eastAsiaTheme="minorHAnsi" w:hAnsi="Candara" w:cstheme="minorBidi"/>
              <w:color w:val="000000"/>
              <w:sz w:val="22"/>
              <w:szCs w:val="22"/>
              <w:lang w:eastAsia="en-US"/>
            </w:rPr>
            <w:t xml:space="preserve">La CIF adopta un lenguaje neutral y no distingue entre tipo y causa de la discapacidad, por ejemplo, entre la “física” y la “mental”.  </w:t>
          </w:r>
        </w:p>
        <w:p w:rsidR="00E024BA" w:rsidRPr="007970BB" w:rsidRDefault="00E024BA" w:rsidP="006C4A9E">
          <w:pPr>
            <w:pStyle w:val="Textosinformato"/>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7970BB">
            <w:rPr>
              <w:rFonts w:ascii="Candara" w:eastAsiaTheme="minorHAnsi" w:hAnsi="Candara" w:cstheme="minorBidi"/>
              <w:color w:val="000000"/>
              <w:sz w:val="22"/>
              <w:szCs w:val="22"/>
              <w:lang w:eastAsia="en-US"/>
            </w:rPr>
            <w:lastRenderedPageBreak/>
            <w:t>Sin embargo, con el fin de dar solamente un ejemplo del amplio espectro de discapacidades que pueden existir, se incluyen las siguientes definiciones, las cuales pueden servir para entender las diferencias entre las distintas deficiencias y las discapacidades que originan. Tómese en cuenta que estas definiciones obedecen a un modelo exclusivamente médico de la discapacidad:</w:t>
          </w:r>
        </w:p>
        <w:p w:rsidR="00E024BA" w:rsidRPr="007970BB" w:rsidRDefault="00E024BA" w:rsidP="006C4A9E">
          <w:pPr>
            <w:pStyle w:val="Textosinformato"/>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7970BB">
            <w:rPr>
              <w:rFonts w:ascii="Candara" w:eastAsiaTheme="minorHAnsi" w:hAnsi="Candara" w:cstheme="minorBidi"/>
              <w:b/>
              <w:color w:val="000000"/>
              <w:sz w:val="22"/>
              <w:szCs w:val="22"/>
              <w:lang w:eastAsia="en-US"/>
            </w:rPr>
            <w:t>Discapacidad física</w:t>
          </w:r>
          <w:r w:rsidR="007970BB">
            <w:rPr>
              <w:rFonts w:ascii="Candara" w:eastAsiaTheme="minorHAnsi" w:hAnsi="Candara" w:cstheme="minorBidi"/>
              <w:color w:val="000000"/>
              <w:sz w:val="22"/>
              <w:szCs w:val="22"/>
              <w:lang w:eastAsia="en-US"/>
            </w:rPr>
            <w:t xml:space="preserve">. </w:t>
          </w:r>
          <w:r w:rsidRPr="007970BB">
            <w:rPr>
              <w:rFonts w:ascii="Candara" w:eastAsiaTheme="minorHAnsi" w:hAnsi="Candara" w:cstheme="minorBidi"/>
              <w:color w:val="000000"/>
              <w:sz w:val="22"/>
              <w:szCs w:val="22"/>
              <w:lang w:eastAsia="en-US"/>
            </w:rPr>
            <w:t>Es la secuela de una afección en cualquier órgano o sistema corporal.</w:t>
          </w:r>
        </w:p>
        <w:p w:rsidR="00E024BA" w:rsidRPr="007970BB" w:rsidRDefault="00E024BA" w:rsidP="006C4A9E">
          <w:pPr>
            <w:pStyle w:val="Textosinformato"/>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7970BB">
            <w:rPr>
              <w:rFonts w:ascii="Candara" w:eastAsiaTheme="minorHAnsi" w:hAnsi="Candara" w:cstheme="minorBidi"/>
              <w:b/>
              <w:color w:val="000000"/>
              <w:sz w:val="22"/>
              <w:szCs w:val="22"/>
              <w:lang w:eastAsia="en-US"/>
            </w:rPr>
            <w:t>Discapacidad intelectual.</w:t>
          </w:r>
          <w:r w:rsidRPr="007970BB">
            <w:rPr>
              <w:rFonts w:ascii="Candara" w:eastAsiaTheme="minorHAnsi" w:hAnsi="Candara" w:cstheme="minorBidi"/>
              <w:color w:val="000000"/>
              <w:sz w:val="22"/>
              <w:szCs w:val="22"/>
              <w:lang w:eastAsia="en-US"/>
            </w:rPr>
            <w:t xml:space="preserve"> Se caracteriza por limitaciones significativas tanto en funcionamiento intelectual (razonamiento, planificación, solución de problemas, pensamiento abstracto, comprensión de ideas complejas, aprender con rapidez y aprender de la experiencia) como en conducta adaptativa (conceptuales, sociales y prácticas), que se han aprendido y se practican por las personas en su vida cotidiana. Restringiendo la participación comunitaria y en estrecha relación con las condiciones de los diferentes contextos en que se desenvuelve la persona.  Esta discapacidad aparece antes de los 18 años y su diagnóstico, pronóstico e intervención son diferentes a los que se realizan para la discapacidad mental y la discapacidad psicosocial.</w:t>
          </w:r>
        </w:p>
        <w:p w:rsidR="00E024BA" w:rsidRPr="007970BB" w:rsidRDefault="00E024BA" w:rsidP="006C4A9E">
          <w:pPr>
            <w:pStyle w:val="Textosinformato"/>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7970BB">
            <w:rPr>
              <w:rFonts w:ascii="Candara" w:eastAsiaTheme="minorHAnsi" w:hAnsi="Candara" w:cstheme="minorBidi"/>
              <w:b/>
              <w:color w:val="000000"/>
              <w:sz w:val="22"/>
              <w:szCs w:val="22"/>
              <w:lang w:eastAsia="en-US"/>
            </w:rPr>
            <w:t xml:space="preserve">Discapacidad mental. </w:t>
          </w:r>
          <w:r w:rsidRPr="007970BB">
            <w:rPr>
              <w:rFonts w:ascii="Candara" w:eastAsiaTheme="minorHAnsi" w:hAnsi="Candara" w:cstheme="minorBidi"/>
              <w:color w:val="000000"/>
              <w:sz w:val="22"/>
              <w:szCs w:val="22"/>
              <w:lang w:eastAsia="en-US"/>
            </w:rPr>
            <w:t>Es el deterioro de la funcionalidad y el comportamiento de una persona que es portadora de una disfunción mental y que es directamente proporcional a la severidad y cronicidad de dicha disfunción. Las disfunciones mentales  son alteraciones o deficiencias en el sistema neuronal, que aunado a una sucesión de hechos que la persona no puede manejar, detonan una situación alterada de la realidad.</w:t>
          </w:r>
        </w:p>
        <w:p w:rsidR="00E024BA" w:rsidRPr="007970BB" w:rsidRDefault="00E024BA" w:rsidP="006C4A9E">
          <w:pPr>
            <w:pStyle w:val="Textosinformato"/>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7970BB">
            <w:rPr>
              <w:rFonts w:ascii="Candara" w:eastAsiaTheme="minorHAnsi" w:hAnsi="Candara" w:cstheme="minorBidi"/>
              <w:color w:val="000000"/>
              <w:sz w:val="22"/>
              <w:szCs w:val="22"/>
              <w:lang w:eastAsia="en-US"/>
            </w:rPr>
            <w:t>Derivado del modelo social que incorpora el enfoque de derechos humanos al enfoque médico, recientemente ha surgido el término discapacidad psicosocial, que se define como restricción causada por el entorno social y centrada en una deficiencia temporal o permanente de la psique debida a la falta de diagnóstico oportuno y tratamiento adecuado de las siguientes disfunciones mentales: depresión mayor, trastorno bipolar, trastorno límite de la personalidad, trastorno obsesivo-compulsivo, trastorno de ansiedad, trastornos generalizados del desarrollo (</w:t>
          </w:r>
          <w:r w:rsidR="000B65C8" w:rsidRPr="007970BB">
            <w:rPr>
              <w:rFonts w:ascii="Candara" w:eastAsiaTheme="minorHAnsi" w:hAnsi="Candara" w:cstheme="minorBidi"/>
              <w:color w:val="000000"/>
              <w:sz w:val="22"/>
              <w:szCs w:val="22"/>
              <w:lang w:eastAsia="en-US"/>
            </w:rPr>
            <w:t xml:space="preserve">Autismo </w:t>
          </w:r>
          <w:r w:rsidRPr="007970BB">
            <w:rPr>
              <w:rFonts w:ascii="Candara" w:eastAsiaTheme="minorHAnsi" w:hAnsi="Candara" w:cstheme="minorBidi"/>
              <w:color w:val="000000"/>
              <w:sz w:val="22"/>
              <w:szCs w:val="22"/>
              <w:lang w:eastAsia="en-US"/>
            </w:rPr>
            <w:t xml:space="preserve">y Asperger), trastorno por déficit de atención con hiperactividad, trastorno de pánico con estrés post-traumático, trastorno fronterizo, esquizofrenia, trastorno </w:t>
          </w:r>
          <w:proofErr w:type="spellStart"/>
          <w:r w:rsidRPr="007970BB">
            <w:rPr>
              <w:rFonts w:ascii="Candara" w:eastAsiaTheme="minorHAnsi" w:hAnsi="Candara" w:cstheme="minorBidi"/>
              <w:color w:val="000000"/>
              <w:sz w:val="22"/>
              <w:szCs w:val="22"/>
              <w:lang w:eastAsia="en-US"/>
            </w:rPr>
            <w:t>esquizo</w:t>
          </w:r>
          <w:proofErr w:type="spellEnd"/>
          <w:r w:rsidRPr="007970BB">
            <w:rPr>
              <w:rFonts w:ascii="Candara" w:eastAsiaTheme="minorHAnsi" w:hAnsi="Candara" w:cstheme="minorBidi"/>
              <w:color w:val="000000"/>
              <w:sz w:val="22"/>
              <w:szCs w:val="22"/>
              <w:lang w:eastAsia="en-US"/>
            </w:rPr>
            <w:t>-afectivo, trastornos alimentarios (anorexia y bulimia) y trastorno dual (que es una de estas disfunciones</w:t>
          </w:r>
          <w:r w:rsidR="006C4A9E">
            <w:rPr>
              <w:rFonts w:ascii="Candara" w:eastAsiaTheme="minorHAnsi" w:hAnsi="Candara" w:cstheme="minorBidi"/>
              <w:color w:val="000000"/>
              <w:sz w:val="22"/>
              <w:szCs w:val="22"/>
              <w:lang w:eastAsia="en-US"/>
            </w:rPr>
            <w:t>,</w:t>
          </w:r>
          <w:r w:rsidRPr="007970BB">
            <w:rPr>
              <w:rFonts w:ascii="Candara" w:eastAsiaTheme="minorHAnsi" w:hAnsi="Candara" w:cstheme="minorBidi"/>
              <w:color w:val="000000"/>
              <w:sz w:val="22"/>
              <w:szCs w:val="22"/>
              <w:lang w:eastAsia="en-US"/>
            </w:rPr>
            <w:t xml:space="preserve"> pero con una o más adicciones).</w:t>
          </w:r>
        </w:p>
        <w:p w:rsidR="00E024BA" w:rsidRDefault="00E024BA" w:rsidP="006C4A9E">
          <w:pPr>
            <w:pStyle w:val="Textosinformato"/>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7970BB">
            <w:rPr>
              <w:rFonts w:ascii="Candara" w:eastAsiaTheme="minorHAnsi" w:hAnsi="Candara" w:cstheme="minorBidi"/>
              <w:b/>
              <w:color w:val="000000"/>
              <w:sz w:val="22"/>
              <w:szCs w:val="22"/>
              <w:lang w:eastAsia="en-US"/>
            </w:rPr>
            <w:lastRenderedPageBreak/>
            <w:t>Discapacidad múltiple.</w:t>
          </w:r>
          <w:r w:rsidRPr="007970BB">
            <w:rPr>
              <w:rFonts w:ascii="Candara" w:eastAsiaTheme="minorHAnsi" w:hAnsi="Candara" w:cstheme="minorBidi"/>
              <w:color w:val="000000"/>
              <w:sz w:val="22"/>
              <w:szCs w:val="22"/>
              <w:lang w:eastAsia="en-US"/>
            </w:rPr>
            <w:t xml:space="preserve"> Presencia de dos o más discapacidades física, sensorial, intelectual y/o mental (por ejemplo: personas con sordo-ceguera, personas que presentan a la vez discapacidad intelectual y discapacidad motriz, o bien, con hipoacusia y discapacidad motriz, etcétera). La persona requiere, por tanto, apoyos en diferentes áreas de las conductas socio-adaptativas y en la mayoría de las áreas del desarrollo.</w:t>
          </w:r>
        </w:p>
        <w:p w:rsidR="00E024BA" w:rsidRDefault="00E024BA" w:rsidP="006C4A9E">
          <w:pPr>
            <w:pStyle w:val="Textosinformato"/>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7970BB">
            <w:rPr>
              <w:rFonts w:ascii="Candara" w:eastAsiaTheme="minorHAnsi" w:hAnsi="Candara" w:cstheme="minorBidi"/>
              <w:b/>
              <w:color w:val="000000"/>
              <w:sz w:val="22"/>
              <w:szCs w:val="22"/>
              <w:lang w:eastAsia="en-US"/>
            </w:rPr>
            <w:t>Discapacidad sensorial.</w:t>
          </w:r>
          <w:r w:rsidRPr="007970BB">
            <w:rPr>
              <w:rFonts w:ascii="Candara" w:eastAsiaTheme="minorHAnsi" w:hAnsi="Candara" w:cstheme="minorBidi"/>
              <w:color w:val="000000"/>
              <w:sz w:val="22"/>
              <w:szCs w:val="22"/>
              <w:lang w:eastAsia="en-US"/>
            </w:rPr>
            <w:t xml:space="preserve"> Se refiere a discapacidad auditiva y discapacidad visual:</w:t>
          </w:r>
        </w:p>
        <w:p w:rsidR="00E024BA" w:rsidRDefault="00E024BA" w:rsidP="007970BB">
          <w:pPr>
            <w:pStyle w:val="Textosinformato"/>
            <w:numPr>
              <w:ilvl w:val="0"/>
              <w:numId w:val="29"/>
            </w:numPr>
            <w:tabs>
              <w:tab w:val="right" w:leader="dot" w:pos="8828"/>
            </w:tabs>
            <w:spacing w:before="120" w:after="120" w:line="360" w:lineRule="auto"/>
            <w:ind w:left="697" w:hanging="357"/>
            <w:jc w:val="both"/>
            <w:rPr>
              <w:rFonts w:ascii="Candara" w:eastAsiaTheme="minorHAnsi" w:hAnsi="Candara" w:cstheme="minorBidi"/>
              <w:color w:val="000000"/>
              <w:sz w:val="22"/>
              <w:szCs w:val="22"/>
              <w:lang w:eastAsia="en-US"/>
            </w:rPr>
          </w:pPr>
          <w:r w:rsidRPr="007970BB">
            <w:rPr>
              <w:rFonts w:ascii="Candara" w:eastAsiaTheme="minorHAnsi" w:hAnsi="Candara" w:cstheme="minorBidi"/>
              <w:b/>
              <w:color w:val="000000"/>
              <w:sz w:val="22"/>
              <w:szCs w:val="22"/>
              <w:lang w:eastAsia="en-US"/>
            </w:rPr>
            <w:t>Discapacidad auditiva.</w:t>
          </w:r>
          <w:r w:rsidR="006C4A9E">
            <w:rPr>
              <w:rFonts w:ascii="Candara" w:eastAsiaTheme="minorHAnsi" w:hAnsi="Candara" w:cstheme="minorBidi"/>
              <w:color w:val="000000"/>
              <w:sz w:val="22"/>
              <w:szCs w:val="22"/>
              <w:lang w:eastAsia="en-US"/>
            </w:rPr>
            <w:t xml:space="preserve"> Es</w:t>
          </w:r>
          <w:r w:rsidRPr="007970BB">
            <w:rPr>
              <w:rFonts w:ascii="Candara" w:eastAsiaTheme="minorHAnsi" w:hAnsi="Candara" w:cstheme="minorBidi"/>
              <w:color w:val="000000"/>
              <w:sz w:val="22"/>
              <w:szCs w:val="22"/>
              <w:lang w:eastAsia="en-US"/>
            </w:rPr>
            <w:t xml:space="preserve"> la restricción en la función de la percepción de los sonidos externos. Cuando</w:t>
          </w:r>
          <w:r w:rsidR="007970BB">
            <w:rPr>
              <w:rFonts w:ascii="Candara" w:eastAsiaTheme="minorHAnsi" w:hAnsi="Candara" w:cstheme="minorBidi"/>
              <w:color w:val="000000"/>
              <w:sz w:val="22"/>
              <w:szCs w:val="22"/>
              <w:lang w:eastAsia="en-US"/>
            </w:rPr>
            <w:t xml:space="preserve"> </w:t>
          </w:r>
          <w:r w:rsidRPr="007970BB">
            <w:rPr>
              <w:rFonts w:ascii="Candara" w:eastAsiaTheme="minorHAnsi" w:hAnsi="Candara" w:cstheme="minorBidi"/>
              <w:color w:val="000000"/>
              <w:sz w:val="22"/>
              <w:szCs w:val="22"/>
              <w:lang w:eastAsia="en-US"/>
            </w:rPr>
            <w:t>la pérdida es de superficial a moderada, se necesita el uso de auxiliares auditivos pero pueden adquirir la lengua oral a través de la retroalimentación de información que reciben por la vía auditiva. Cuando la pérdida auditiva no es funcional para la vida diaria, la adquisición de la lengua oral no se da de manera natural es por ello que utilizan la visión como principal vía de entrada de la información para aprender y para comunicarse, por lo que la lengua natural de las personas con esta condición es la Lengua de Señas Mexicana.</w:t>
          </w:r>
        </w:p>
        <w:p w:rsidR="00E024BA" w:rsidRPr="007970BB" w:rsidRDefault="00E024BA" w:rsidP="007970BB">
          <w:pPr>
            <w:pStyle w:val="Textosinformato"/>
            <w:numPr>
              <w:ilvl w:val="0"/>
              <w:numId w:val="29"/>
            </w:numPr>
            <w:tabs>
              <w:tab w:val="right" w:leader="dot" w:pos="8828"/>
            </w:tabs>
            <w:spacing w:before="120" w:after="120" w:line="360" w:lineRule="auto"/>
            <w:ind w:left="697" w:hanging="357"/>
            <w:jc w:val="both"/>
            <w:rPr>
              <w:rFonts w:ascii="Candara" w:eastAsiaTheme="minorHAnsi" w:hAnsi="Candara" w:cstheme="minorBidi"/>
              <w:color w:val="000000"/>
              <w:sz w:val="22"/>
              <w:szCs w:val="22"/>
              <w:lang w:eastAsia="en-US"/>
            </w:rPr>
          </w:pPr>
          <w:r w:rsidRPr="007970BB">
            <w:rPr>
              <w:rFonts w:ascii="Candara" w:eastAsiaTheme="minorHAnsi" w:hAnsi="Candara" w:cstheme="minorBidi"/>
              <w:b/>
              <w:color w:val="000000"/>
              <w:sz w:val="22"/>
              <w:szCs w:val="22"/>
              <w:lang w:eastAsia="en-US"/>
            </w:rPr>
            <w:t>Discapacidad visual.</w:t>
          </w:r>
          <w:r w:rsidRPr="007970BB">
            <w:rPr>
              <w:rFonts w:ascii="Candara" w:eastAsiaTheme="minorHAnsi" w:hAnsi="Candara" w:cstheme="minorBidi"/>
              <w:color w:val="000000"/>
              <w:sz w:val="22"/>
              <w:szCs w:val="22"/>
              <w:lang w:eastAsia="en-US"/>
            </w:rPr>
            <w:t xml:space="preserve"> Es la deficiencia del sistema de la visión, las estructuras y funciones asociadas con él. Es una alteración de la agudeza visual, campo visual, motilidad ocular, visión de los colores o profundidad, que determinan una deficiencia de la agudeza visual, y se clasifica de acuerdo a su grado.</w:t>
          </w:r>
        </w:p>
        <w:p w:rsidR="007970BB" w:rsidRPr="0030178E" w:rsidRDefault="007970BB" w:rsidP="006C4A9E">
          <w:pPr>
            <w:pStyle w:val="Textosinformato"/>
            <w:tabs>
              <w:tab w:val="right" w:leader="dot" w:pos="8828"/>
            </w:tabs>
            <w:spacing w:before="120" w:after="120" w:line="360" w:lineRule="auto"/>
            <w:jc w:val="both"/>
            <w:rPr>
              <w:rFonts w:ascii="Candara" w:eastAsiaTheme="minorHAnsi" w:hAnsi="Candara" w:cstheme="minorBidi"/>
              <w:color w:val="000000"/>
              <w:sz w:val="22"/>
              <w:szCs w:val="22"/>
              <w:lang w:eastAsia="en-US"/>
            </w:rPr>
          </w:pPr>
          <w:r>
            <w:rPr>
              <w:rFonts w:ascii="Candara" w:eastAsiaTheme="minorHAnsi" w:hAnsi="Candara" w:cstheme="minorBidi"/>
              <w:color w:val="000000"/>
              <w:sz w:val="22"/>
              <w:szCs w:val="22"/>
              <w:lang w:eastAsia="en-US"/>
            </w:rPr>
            <w:t xml:space="preserve">La Convención sobre los Derechos de las Personas con Discapacidad, </w:t>
          </w:r>
          <w:r w:rsidRPr="0030178E">
            <w:rPr>
              <w:rFonts w:ascii="Candara" w:eastAsiaTheme="minorHAnsi" w:hAnsi="Candara" w:cstheme="minorBidi"/>
              <w:color w:val="000000"/>
              <w:sz w:val="22"/>
              <w:szCs w:val="22"/>
              <w:lang w:eastAsia="en-US"/>
            </w:rPr>
            <w:t xml:space="preserve">considera que las </w:t>
          </w:r>
          <w:r w:rsidRPr="007970BB">
            <w:rPr>
              <w:rFonts w:ascii="Candara" w:eastAsiaTheme="minorHAnsi" w:hAnsi="Candara" w:cstheme="minorBidi"/>
              <w:b/>
              <w:color w:val="000000"/>
              <w:sz w:val="22"/>
              <w:szCs w:val="22"/>
              <w:lang w:eastAsia="en-US"/>
            </w:rPr>
            <w:t xml:space="preserve">Personas con Discapacidad </w:t>
          </w:r>
          <w:r w:rsidRPr="0030178E">
            <w:rPr>
              <w:rFonts w:ascii="Candara" w:eastAsiaTheme="minorHAnsi" w:hAnsi="Candara" w:cstheme="minorBidi"/>
              <w:color w:val="000000"/>
              <w:sz w:val="22"/>
              <w:szCs w:val="22"/>
              <w:lang w:eastAsia="en-US"/>
            </w:rPr>
            <w:t xml:space="preserve">son aquellas que tienen deficiencias físicas, mentales, intelectuales o sensoriales a largo plazo que, al interactuar con diversas barreras puedan impedir su participación plena y efectiva en la sociedad, en igualdad de condiciones con las demás. </w:t>
          </w:r>
        </w:p>
        <w:p w:rsidR="007970BB" w:rsidRPr="00E024BA" w:rsidRDefault="007970BB" w:rsidP="006C4A9E">
          <w:pPr>
            <w:pStyle w:val="Textosinformato"/>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E024BA">
            <w:rPr>
              <w:rFonts w:ascii="Candara" w:eastAsiaTheme="minorHAnsi" w:hAnsi="Candara" w:cstheme="minorBidi"/>
              <w:color w:val="000000"/>
              <w:sz w:val="22"/>
              <w:szCs w:val="22"/>
              <w:lang w:eastAsia="en-US"/>
            </w:rPr>
            <w:t xml:space="preserve">Por otra parte la Ley  General para la Inclusión de las Personas con Discapacidad, establece que se entiende </w:t>
          </w:r>
          <w:r>
            <w:rPr>
              <w:rFonts w:ascii="Candara" w:eastAsiaTheme="minorHAnsi" w:hAnsi="Candara" w:cstheme="minorBidi"/>
              <w:color w:val="000000"/>
              <w:sz w:val="22"/>
              <w:szCs w:val="22"/>
              <w:lang w:eastAsia="en-US"/>
            </w:rPr>
            <w:t xml:space="preserve">por </w:t>
          </w:r>
          <w:r w:rsidRPr="00E024BA">
            <w:rPr>
              <w:rFonts w:ascii="Candara" w:eastAsiaTheme="minorHAnsi" w:hAnsi="Candara" w:cstheme="minorBidi"/>
              <w:b/>
              <w:color w:val="000000"/>
              <w:sz w:val="22"/>
              <w:szCs w:val="22"/>
              <w:lang w:eastAsia="en-US"/>
            </w:rPr>
            <w:t>Persona con Discapacidad</w:t>
          </w:r>
          <w:r w:rsidRPr="00E024BA">
            <w:rPr>
              <w:rFonts w:ascii="Candara" w:eastAsiaTheme="minorHAnsi" w:hAnsi="Candara" w:cstheme="minorBidi"/>
              <w:color w:val="000000"/>
              <w:sz w:val="22"/>
              <w:szCs w:val="22"/>
              <w:lang w:eastAsia="en-US"/>
            </w:rPr>
            <w:t>, toda personas que por razón congénita o adquirida presente una o más deficiencias de carácter físico, mental, intelectual o sensorial, ya sea permanente o temporal y que al interactuar con las barreras que le impone el entorno social, pueda impedir su inclusión plena y efectiva, en igualdad de condiciones con las demás.</w:t>
          </w:r>
        </w:p>
        <w:p w:rsidR="00DC2048" w:rsidRDefault="00DC2048">
          <w:r>
            <w:br w:type="page"/>
          </w:r>
        </w:p>
        <w:p w:rsidR="00E17C46" w:rsidRDefault="00E17C46" w:rsidP="00E17C46">
          <w:pPr>
            <w:pStyle w:val="Textosinformato"/>
            <w:pBdr>
              <w:top w:val="single" w:sz="48" w:space="1" w:color="4A4F64" w:themeColor="text2" w:themeShade="BF"/>
              <w:left w:val="single" w:sz="48" w:space="4" w:color="4A4F64" w:themeColor="text2" w:themeShade="BF"/>
              <w:bottom w:val="single" w:sz="48" w:space="1" w:color="4A4F64" w:themeColor="text2" w:themeShade="BF"/>
              <w:right w:val="single" w:sz="48" w:space="4" w:color="4A4F64" w:themeColor="text2" w:themeShade="BF"/>
            </w:pBdr>
            <w:shd w:val="clear" w:color="auto" w:fill="323543" w:themeFill="text2" w:themeFillShade="80"/>
            <w:spacing w:before="120" w:after="120" w:line="360" w:lineRule="auto"/>
            <w:jc w:val="center"/>
            <w:rPr>
              <w:rFonts w:ascii="Candara" w:hAnsi="Candara" w:cs="Arial"/>
              <w:b/>
              <w:smallCaps/>
              <w:sz w:val="22"/>
              <w:szCs w:val="22"/>
            </w:rPr>
          </w:pPr>
          <w:r w:rsidRPr="00E17C46">
            <w:rPr>
              <w:rFonts w:ascii="Candara" w:hAnsi="Candara" w:cs="Arial"/>
              <w:b/>
              <w:smallCaps/>
              <w:sz w:val="22"/>
              <w:szCs w:val="22"/>
            </w:rPr>
            <w:lastRenderedPageBreak/>
            <w:t>La no discriminación por discapacidad, como Derecho Humano</w:t>
          </w:r>
        </w:p>
        <w:p w:rsidR="004A2C71" w:rsidRDefault="004A2C71" w:rsidP="006F6AAB">
          <w:pPr>
            <w:shd w:val="clear" w:color="auto" w:fill="FFFFFF" w:themeFill="background1"/>
            <w:spacing w:before="240" w:after="120" w:line="360" w:lineRule="auto"/>
            <w:ind w:firstLine="289"/>
            <w:jc w:val="both"/>
            <w:rPr>
              <w:rFonts w:ascii="Candara" w:hAnsi="Candara" w:cs="Arial"/>
            </w:rPr>
          </w:pPr>
        </w:p>
        <w:p w:rsidR="004A2C71" w:rsidRDefault="004A2C71" w:rsidP="006C4A9E">
          <w:pPr>
            <w:shd w:val="clear" w:color="auto" w:fill="FFFFFF" w:themeFill="background1"/>
            <w:spacing w:before="240" w:after="120" w:line="360" w:lineRule="auto"/>
            <w:jc w:val="both"/>
            <w:rPr>
              <w:rFonts w:ascii="Candara" w:hAnsi="Candara" w:cs="Arial"/>
            </w:rPr>
          </w:pPr>
          <w:r w:rsidRPr="004A2C71">
            <w:rPr>
              <w:rFonts w:ascii="Candara" w:hAnsi="Candara" w:cs="Arial"/>
            </w:rPr>
            <w:t>En México está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6F6AAB" w:rsidRPr="0030178E" w:rsidRDefault="006F6AAB" w:rsidP="006C4A9E">
          <w:pPr>
            <w:shd w:val="clear" w:color="auto" w:fill="FFFFFF" w:themeFill="background1"/>
            <w:spacing w:before="240" w:after="120" w:line="360" w:lineRule="auto"/>
            <w:jc w:val="both"/>
            <w:rPr>
              <w:rFonts w:ascii="Candara" w:hAnsi="Candara"/>
              <w:color w:val="000000"/>
            </w:rPr>
          </w:pPr>
          <w:r w:rsidRPr="0030178E">
            <w:rPr>
              <w:rFonts w:ascii="Candara" w:hAnsi="Candara" w:cs="Arial"/>
            </w:rPr>
            <w:t>De acuerdo con lo dispuesto por el Artículo 1º de nuestra Constitución Política de los Estados Unidos Mexicanos, en México</w:t>
          </w:r>
          <w:r w:rsidRPr="0030178E">
            <w:rPr>
              <w:rFonts w:ascii="Candara" w:hAnsi="Candara"/>
              <w:color w:val="000000"/>
            </w:rPr>
            <w:t xml:space="preserve"> </w:t>
          </w:r>
          <w:r w:rsidRPr="0030178E">
            <w:rPr>
              <w:rFonts w:ascii="Candara" w:hAnsi="Candara"/>
              <w:b/>
              <w:color w:val="000000"/>
            </w:rPr>
            <w:t>todas las personas gozan de los derechos humanos reconocidos tanto en la Constitución, como en los tratados internacionales de los que el Estado Mexicano es parte, así como de las garantías para su protección, cuyo ejercicio no puede restringirse ni suspenderse, salvo en los casos y bajo las condiciones que la misma Constitución establece</w:t>
          </w:r>
          <w:r w:rsidRPr="0030178E">
            <w:rPr>
              <w:rFonts w:ascii="Candara" w:hAnsi="Candara"/>
              <w:color w:val="000000"/>
            </w:rPr>
            <w:t>.</w:t>
          </w:r>
        </w:p>
        <w:p w:rsidR="006F6AAB" w:rsidRPr="0030178E" w:rsidRDefault="006F6AAB" w:rsidP="006C4A9E">
          <w:pPr>
            <w:pStyle w:val="Texto"/>
            <w:spacing w:before="240" w:after="120" w:line="360" w:lineRule="auto"/>
            <w:ind w:firstLine="0"/>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 xml:space="preserve">En el caso de las normas relativas a los derechos humanos, prevé que éstas se deben interpretar de conformidad con la Constitución y con los tratados internacionales de la materia, </w:t>
          </w:r>
          <w:r w:rsidRPr="0030178E">
            <w:rPr>
              <w:rFonts w:ascii="Candara" w:eastAsiaTheme="minorHAnsi" w:hAnsi="Candara" w:cstheme="minorBidi"/>
              <w:b/>
              <w:color w:val="000000"/>
              <w:sz w:val="22"/>
              <w:szCs w:val="22"/>
              <w:lang w:eastAsia="en-US"/>
            </w:rPr>
            <w:t>favoreciendo en todo tiempo a las personas la protección más amplia</w:t>
          </w:r>
          <w:r w:rsidRPr="0030178E">
            <w:rPr>
              <w:rFonts w:ascii="Candara" w:eastAsiaTheme="minorHAnsi" w:hAnsi="Candara" w:cstheme="minorBidi"/>
              <w:color w:val="000000"/>
              <w:sz w:val="22"/>
              <w:szCs w:val="22"/>
              <w:lang w:eastAsia="en-US"/>
            </w:rPr>
            <w:t>.</w:t>
          </w:r>
        </w:p>
        <w:p w:rsidR="006F6AAB" w:rsidRPr="0030178E" w:rsidRDefault="006F6AAB" w:rsidP="006C4A9E">
          <w:pPr>
            <w:pStyle w:val="Texto"/>
            <w:spacing w:before="240" w:after="120" w:line="360" w:lineRule="auto"/>
            <w:ind w:firstLine="0"/>
            <w:rPr>
              <w:rFonts w:ascii="Candara" w:eastAsiaTheme="minorHAnsi" w:hAnsi="Candara" w:cstheme="minorBidi"/>
              <w:color w:val="000000"/>
              <w:sz w:val="22"/>
              <w:szCs w:val="22"/>
              <w:lang w:eastAsia="en-US"/>
            </w:rPr>
          </w:pPr>
          <w:r w:rsidRPr="0030178E">
            <w:rPr>
              <w:rFonts w:ascii="Candara" w:eastAsiaTheme="minorHAnsi" w:hAnsi="Candara" w:cstheme="minorBidi"/>
              <w:b/>
              <w:color w:val="000000"/>
              <w:sz w:val="22"/>
              <w:szCs w:val="22"/>
              <w:lang w:eastAsia="en-US"/>
            </w:rPr>
            <w:t>Asimismo, señala  que todas las autoridades, en el ámbito de sus competencias, tienen la obligación de promover, respetar, proteger y garantizar los derechos humanos de conformidad con los principios de universalidad, interdependencia, indivisibilidad y progresividad</w:t>
          </w:r>
          <w:r w:rsidRPr="0030178E">
            <w:rPr>
              <w:rFonts w:ascii="Candara" w:eastAsiaTheme="minorHAnsi" w:hAnsi="Candara" w:cstheme="minorBidi"/>
              <w:color w:val="000000"/>
              <w:sz w:val="22"/>
              <w:szCs w:val="22"/>
              <w:lang w:eastAsia="en-US"/>
            </w:rPr>
            <w:t>. En consecuencia, el Estado debe prevenir, investigar, sancionar y reparar las violaciones a los derechos humanos, en los términos que establezca la ley.</w:t>
          </w:r>
        </w:p>
        <w:p w:rsidR="006C4A9E" w:rsidRDefault="006F6AAB" w:rsidP="006C4A9E">
          <w:pPr>
            <w:pStyle w:val="Texto"/>
            <w:spacing w:before="240" w:after="120" w:line="360" w:lineRule="auto"/>
            <w:ind w:firstLine="0"/>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 xml:space="preserve">Finalmente, establece que </w:t>
          </w:r>
          <w:r w:rsidRPr="0030178E">
            <w:rPr>
              <w:rFonts w:ascii="Candara" w:eastAsiaTheme="minorHAnsi" w:hAnsi="Candara" w:cstheme="minorBidi"/>
              <w:b/>
              <w:color w:val="000000"/>
              <w:sz w:val="22"/>
              <w:szCs w:val="22"/>
              <w:lang w:eastAsia="en-US"/>
            </w:rPr>
            <w:t>está prohibida toda discriminación motivada por</w:t>
          </w:r>
          <w:r w:rsidRPr="0030178E">
            <w:rPr>
              <w:rFonts w:ascii="Candara" w:eastAsiaTheme="minorHAnsi" w:hAnsi="Candara" w:cstheme="minorBidi"/>
              <w:color w:val="000000"/>
              <w:sz w:val="22"/>
              <w:szCs w:val="22"/>
              <w:lang w:eastAsia="en-US"/>
            </w:rPr>
            <w:t xml:space="preserve"> origen étnico o nacional, el género, la edad, </w:t>
          </w:r>
          <w:r w:rsidRPr="0030178E">
            <w:rPr>
              <w:rFonts w:ascii="Candara" w:eastAsiaTheme="minorHAnsi" w:hAnsi="Candara" w:cstheme="minorBidi"/>
              <w:b/>
              <w:color w:val="000000"/>
              <w:sz w:val="22"/>
              <w:szCs w:val="22"/>
              <w:lang w:eastAsia="en-US"/>
            </w:rPr>
            <w:t>las discapacidades</w:t>
          </w:r>
          <w:r w:rsidRPr="0030178E">
            <w:rPr>
              <w:rFonts w:ascii="Candara" w:eastAsiaTheme="minorHAnsi" w:hAnsi="Candara" w:cstheme="minorBidi"/>
              <w:color w:val="000000"/>
              <w:sz w:val="22"/>
              <w:szCs w:val="22"/>
              <w:lang w:eastAsia="en-US"/>
            </w:rPr>
            <w:t>, la condición social, las condiciones de salud, la religión, las opiniones, las preferencias sexuales, el estado civil o cualquier otra que atente contra la dignidad humana y tenga por objeto anular o menoscabar los derechos y libertades de las personas.</w:t>
          </w:r>
        </w:p>
        <w:p w:rsidR="006F6AAB" w:rsidRPr="0030178E" w:rsidRDefault="006F6AAB" w:rsidP="006C4A9E">
          <w:pPr>
            <w:pStyle w:val="Texto"/>
            <w:spacing w:before="240" w:after="120" w:line="360" w:lineRule="auto"/>
            <w:ind w:firstLine="0"/>
            <w:rPr>
              <w:sz w:val="22"/>
              <w:szCs w:val="22"/>
            </w:rPr>
          </w:pPr>
          <w:r w:rsidRPr="0030178E">
            <w:rPr>
              <w:rFonts w:ascii="Candara" w:eastAsiaTheme="minorHAnsi" w:hAnsi="Candara" w:cstheme="minorBidi"/>
              <w:color w:val="000000"/>
              <w:sz w:val="22"/>
              <w:szCs w:val="22"/>
              <w:lang w:eastAsia="en-US"/>
            </w:rPr>
            <w:lastRenderedPageBreak/>
            <w:t xml:space="preserve">Es importante hacer notar que este principio está contenido en el artículo 4 de la Ley General Para la Inclusión de las Personas con Discapacidad, en el cual </w:t>
          </w:r>
          <w:r w:rsidR="004D258D">
            <w:rPr>
              <w:rFonts w:ascii="Candara" w:eastAsiaTheme="minorHAnsi" w:hAnsi="Candara" w:cstheme="minorBidi"/>
              <w:color w:val="000000"/>
              <w:sz w:val="22"/>
              <w:szCs w:val="22"/>
              <w:lang w:eastAsia="en-US"/>
            </w:rPr>
            <w:t xml:space="preserve">se </w:t>
          </w:r>
          <w:r w:rsidRPr="0030178E">
            <w:rPr>
              <w:rFonts w:ascii="Candara" w:eastAsiaTheme="minorHAnsi" w:hAnsi="Candara" w:cstheme="minorBidi"/>
              <w:color w:val="000000"/>
              <w:sz w:val="22"/>
              <w:szCs w:val="22"/>
              <w:lang w:eastAsia="en-US"/>
            </w:rPr>
            <w:t>define a la “</w:t>
          </w:r>
          <w:r w:rsidRPr="0030178E">
            <w:rPr>
              <w:rFonts w:ascii="Candara" w:eastAsia="Calibri" w:hAnsi="Candara" w:cs="Times New Roman"/>
              <w:color w:val="000000"/>
              <w:sz w:val="22"/>
              <w:szCs w:val="22"/>
              <w:lang w:eastAsia="en-US"/>
            </w:rPr>
            <w:t xml:space="preserve">discriminación” como toda </w:t>
          </w:r>
          <w:r w:rsidRPr="0030178E">
            <w:rPr>
              <w:rFonts w:ascii="Candara" w:eastAsia="Calibri" w:hAnsi="Candara" w:cs="Times New Roman"/>
              <w:b/>
              <w:color w:val="000000"/>
              <w:sz w:val="22"/>
              <w:szCs w:val="22"/>
              <w:lang w:eastAsia="en-US"/>
            </w:rPr>
            <w:t xml:space="preserve">distinción, exclusión o restricción </w:t>
          </w:r>
          <w:r w:rsidRPr="004D258D">
            <w:rPr>
              <w:rFonts w:ascii="Candara" w:eastAsia="Calibri" w:hAnsi="Candara" w:cs="Times New Roman"/>
              <w:color w:val="000000"/>
              <w:sz w:val="22"/>
              <w:szCs w:val="22"/>
              <w:lang w:eastAsia="en-US"/>
            </w:rPr>
            <w:t>que, basada en</w:t>
          </w:r>
          <w:r w:rsidRPr="0030178E">
            <w:rPr>
              <w:rFonts w:ascii="Candara" w:eastAsia="Calibri" w:hAnsi="Candara" w:cs="Times New Roman"/>
              <w:color w:val="000000"/>
              <w:sz w:val="22"/>
              <w:szCs w:val="22"/>
              <w:lang w:eastAsia="en-US"/>
            </w:rPr>
            <w:t xml:space="preserve"> el origen étnico o nacional, sexo, edad, </w:t>
          </w:r>
          <w:r w:rsidRPr="0030178E">
            <w:rPr>
              <w:rFonts w:ascii="Candara" w:eastAsia="Calibri" w:hAnsi="Candara" w:cs="Times New Roman"/>
              <w:b/>
              <w:color w:val="000000"/>
              <w:sz w:val="22"/>
              <w:szCs w:val="22"/>
              <w:lang w:eastAsia="en-US"/>
            </w:rPr>
            <w:t>discapacidad</w:t>
          </w:r>
          <w:r w:rsidRPr="0030178E">
            <w:rPr>
              <w:rFonts w:ascii="Candara" w:eastAsia="Calibri" w:hAnsi="Candara" w:cs="Times New Roman"/>
              <w:color w:val="000000"/>
              <w:sz w:val="22"/>
              <w:szCs w:val="22"/>
              <w:lang w:eastAsia="en-US"/>
            </w:rPr>
            <w:t xml:space="preserve">, condición social o económica, condiciones de salud, embarazo, lengua, religión, opiniones, preferencias sexuales, estado civil o cualquier otra, </w:t>
          </w:r>
          <w:r w:rsidRPr="0030178E">
            <w:rPr>
              <w:rFonts w:ascii="Candara" w:eastAsia="Calibri" w:hAnsi="Candara" w:cs="Times New Roman"/>
              <w:b/>
              <w:color w:val="000000"/>
              <w:sz w:val="22"/>
              <w:szCs w:val="22"/>
              <w:lang w:eastAsia="en-US"/>
            </w:rPr>
            <w:t>tenga por efecto impedir o anular el reconocimiento o el ejercicio de los derechos y la igualdad real de oportunidades de las personas.</w:t>
          </w:r>
        </w:p>
        <w:p w:rsidR="006F6AAB" w:rsidRPr="00363530" w:rsidRDefault="00082F84" w:rsidP="006F6AAB">
          <w:pPr>
            <w:pStyle w:val="Texto"/>
            <w:spacing w:before="240" w:after="120" w:line="360" w:lineRule="auto"/>
            <w:ind w:left="288"/>
            <w:jc w:val="center"/>
            <w:rPr>
              <w:rFonts w:ascii="Candara" w:eastAsiaTheme="minorHAnsi" w:hAnsi="Candara" w:cstheme="minorBidi"/>
              <w:i/>
              <w:color w:val="546D7A" w:themeColor="background2" w:themeShade="80"/>
              <w:sz w:val="22"/>
              <w:szCs w:val="22"/>
              <w:lang w:eastAsia="en-US"/>
            </w:rPr>
          </w:pPr>
          <w:hyperlink r:id="rId10" w:history="1">
            <w:r w:rsidR="006F6AAB" w:rsidRPr="00363530">
              <w:rPr>
                <w:rStyle w:val="Hipervnculo"/>
                <w:rFonts w:ascii="Candara" w:eastAsia="Calibri" w:hAnsi="Candara" w:cs="Times New Roman"/>
                <w:i/>
                <w:color w:val="546D7A" w:themeColor="background2" w:themeShade="80"/>
                <w:sz w:val="22"/>
                <w:szCs w:val="22"/>
                <w:lang w:eastAsia="en-US"/>
              </w:rPr>
              <w:t xml:space="preserve">Quieres saber más, consulta aquí la </w:t>
            </w:r>
            <w:r w:rsidR="006F6AAB" w:rsidRPr="00363530">
              <w:rPr>
                <w:rStyle w:val="Hipervnculo"/>
                <w:rFonts w:ascii="Candara" w:eastAsiaTheme="minorHAnsi" w:hAnsi="Candara" w:cstheme="minorBidi"/>
                <w:i/>
                <w:color w:val="546D7A" w:themeColor="background2" w:themeShade="80"/>
                <w:sz w:val="22"/>
                <w:szCs w:val="22"/>
                <w:lang w:eastAsia="en-US"/>
              </w:rPr>
              <w:t>L</w:t>
            </w:r>
            <w:bookmarkStart w:id="0" w:name="_GoBack"/>
            <w:bookmarkEnd w:id="0"/>
            <w:r w:rsidR="006F6AAB" w:rsidRPr="00363530">
              <w:rPr>
                <w:rStyle w:val="Hipervnculo"/>
                <w:rFonts w:ascii="Candara" w:eastAsiaTheme="minorHAnsi" w:hAnsi="Candara" w:cstheme="minorBidi"/>
                <w:i/>
                <w:color w:val="546D7A" w:themeColor="background2" w:themeShade="80"/>
                <w:sz w:val="22"/>
                <w:szCs w:val="22"/>
                <w:lang w:eastAsia="en-US"/>
              </w:rPr>
              <w:t xml:space="preserve">ey General Para la Inclusión de las Personas con </w:t>
            </w:r>
            <w:proofErr w:type="gramStart"/>
            <w:r w:rsidR="006F6AAB" w:rsidRPr="00363530">
              <w:rPr>
                <w:rStyle w:val="Hipervnculo"/>
                <w:rFonts w:ascii="Candara" w:eastAsiaTheme="minorHAnsi" w:hAnsi="Candara" w:cstheme="minorBidi"/>
                <w:i/>
                <w:color w:val="546D7A" w:themeColor="background2" w:themeShade="80"/>
                <w:sz w:val="22"/>
                <w:szCs w:val="22"/>
                <w:lang w:eastAsia="en-US"/>
              </w:rPr>
              <w:t>Discapacidad …</w:t>
            </w:r>
            <w:proofErr w:type="gramEnd"/>
          </w:hyperlink>
        </w:p>
        <w:p w:rsidR="00E24D6E" w:rsidRDefault="00E24D6E">
          <w:r>
            <w:br w:type="page"/>
          </w:r>
        </w:p>
        <w:p w:rsidR="00E17C46" w:rsidRDefault="00E17C46" w:rsidP="00E17C46">
          <w:pPr>
            <w:pStyle w:val="Textosinformato"/>
            <w:pBdr>
              <w:top w:val="single" w:sz="48" w:space="1" w:color="4A4F64" w:themeColor="text2" w:themeShade="BF"/>
              <w:left w:val="single" w:sz="48" w:space="4" w:color="4A4F64" w:themeColor="text2" w:themeShade="BF"/>
              <w:bottom w:val="single" w:sz="48" w:space="1" w:color="4A4F64" w:themeColor="text2" w:themeShade="BF"/>
              <w:right w:val="single" w:sz="48" w:space="4" w:color="4A4F64" w:themeColor="text2" w:themeShade="BF"/>
            </w:pBdr>
            <w:shd w:val="clear" w:color="auto" w:fill="323543" w:themeFill="text2" w:themeFillShade="80"/>
            <w:spacing w:before="120" w:after="120" w:line="360" w:lineRule="auto"/>
            <w:jc w:val="center"/>
            <w:rPr>
              <w:rFonts w:ascii="Candara" w:hAnsi="Candara" w:cs="Arial"/>
              <w:b/>
              <w:smallCaps/>
              <w:sz w:val="22"/>
              <w:szCs w:val="22"/>
            </w:rPr>
          </w:pPr>
          <w:r w:rsidRPr="00E17C46">
            <w:rPr>
              <w:rFonts w:ascii="Candara" w:hAnsi="Candara" w:cs="Arial"/>
              <w:b/>
              <w:smallCaps/>
              <w:sz w:val="22"/>
              <w:szCs w:val="22"/>
            </w:rPr>
            <w:lastRenderedPageBreak/>
            <w:t>Derecho de los discapacitados al trabajo</w:t>
          </w:r>
        </w:p>
        <w:p w:rsidR="004A2C71" w:rsidRDefault="004A2C71" w:rsidP="00EE44BD">
          <w:pPr>
            <w:pStyle w:val="Texto"/>
            <w:spacing w:before="120" w:after="120" w:line="360" w:lineRule="auto"/>
            <w:rPr>
              <w:rFonts w:ascii="Candara" w:eastAsiaTheme="minorHAnsi" w:hAnsi="Candara" w:cstheme="minorBidi"/>
              <w:color w:val="000000"/>
              <w:sz w:val="22"/>
              <w:szCs w:val="22"/>
              <w:lang w:eastAsia="en-US"/>
            </w:rPr>
          </w:pPr>
        </w:p>
        <w:p w:rsidR="00EE44BD" w:rsidRPr="00CF5C24" w:rsidRDefault="00EE44BD" w:rsidP="004D258D">
          <w:pPr>
            <w:pStyle w:val="Texto"/>
            <w:spacing w:before="120" w:after="120" w:line="360" w:lineRule="auto"/>
            <w:ind w:firstLine="0"/>
            <w:rPr>
              <w:rFonts w:ascii="Candara" w:eastAsiaTheme="minorHAnsi" w:hAnsi="Candara" w:cstheme="minorBidi"/>
              <w:sz w:val="22"/>
              <w:szCs w:val="22"/>
              <w:lang w:eastAsia="en-US"/>
            </w:rPr>
          </w:pPr>
          <w:r w:rsidRPr="0030178E">
            <w:rPr>
              <w:rFonts w:ascii="Candara" w:eastAsiaTheme="minorHAnsi" w:hAnsi="Candara" w:cstheme="minorBidi"/>
              <w:color w:val="000000"/>
              <w:sz w:val="22"/>
              <w:szCs w:val="22"/>
              <w:lang w:eastAsia="en-US"/>
            </w:rPr>
            <w:t xml:space="preserve">En nuestro país todas las personas tenemos derecho a tener un trabajo que nos permita recibir un ingreso económico y gozar de prestaciones laborales y de seguridad social. </w:t>
          </w:r>
        </w:p>
        <w:p w:rsidR="00EE44BD" w:rsidRDefault="00EE44BD" w:rsidP="004D258D">
          <w:pPr>
            <w:pStyle w:val="Texto"/>
            <w:spacing w:before="120" w:after="120" w:line="360" w:lineRule="auto"/>
            <w:ind w:firstLine="0"/>
            <w:rPr>
              <w:rFonts w:ascii="Candara" w:eastAsiaTheme="minorHAnsi" w:hAnsi="Candara" w:cstheme="minorBidi"/>
              <w:color w:val="000000"/>
              <w:sz w:val="22"/>
              <w:szCs w:val="22"/>
              <w:lang w:eastAsia="en-US"/>
            </w:rPr>
          </w:pPr>
          <w:proofErr w:type="gramStart"/>
          <w:r w:rsidRPr="0030178E">
            <w:rPr>
              <w:rFonts w:ascii="Candara" w:eastAsiaTheme="minorHAnsi" w:hAnsi="Candara" w:cstheme="minorBidi"/>
              <w:color w:val="000000"/>
              <w:sz w:val="22"/>
              <w:szCs w:val="22"/>
              <w:lang w:eastAsia="en-US"/>
            </w:rPr>
            <w:t>Los artículos</w:t>
          </w:r>
          <w:proofErr w:type="gramEnd"/>
          <w:r w:rsidRPr="0030178E">
            <w:rPr>
              <w:rFonts w:ascii="Candara" w:eastAsiaTheme="minorHAnsi" w:hAnsi="Candara" w:cstheme="minorBidi"/>
              <w:color w:val="000000"/>
              <w:sz w:val="22"/>
              <w:szCs w:val="22"/>
              <w:lang w:eastAsia="en-US"/>
            </w:rPr>
            <w:t xml:space="preserve"> 5º de la Constitución Política y 4º de la Ley Federal del Trabajo</w:t>
          </w:r>
          <w:r w:rsidR="004D258D">
            <w:rPr>
              <w:rFonts w:ascii="Candara" w:eastAsiaTheme="minorHAnsi" w:hAnsi="Candara" w:cstheme="minorBidi"/>
              <w:color w:val="000000"/>
              <w:sz w:val="22"/>
              <w:szCs w:val="22"/>
              <w:lang w:eastAsia="en-US"/>
            </w:rPr>
            <w:t>,</w:t>
          </w:r>
          <w:r w:rsidRPr="0030178E">
            <w:rPr>
              <w:rFonts w:ascii="Candara" w:eastAsiaTheme="minorHAnsi" w:hAnsi="Candara" w:cstheme="minorBidi"/>
              <w:color w:val="000000"/>
              <w:sz w:val="22"/>
              <w:szCs w:val="22"/>
              <w:lang w:eastAsia="en-US"/>
            </w:rPr>
            <w:t xml:space="preserve"> señalan que a ninguna persona </w:t>
          </w:r>
          <w:r w:rsidR="004D258D">
            <w:rPr>
              <w:rFonts w:ascii="Candara" w:eastAsiaTheme="minorHAnsi" w:hAnsi="Candara" w:cstheme="minorBidi"/>
              <w:color w:val="000000"/>
              <w:sz w:val="22"/>
              <w:szCs w:val="22"/>
              <w:lang w:eastAsia="en-US"/>
            </w:rPr>
            <w:t xml:space="preserve">se le </w:t>
          </w:r>
          <w:r w:rsidRPr="0030178E">
            <w:rPr>
              <w:rFonts w:ascii="Candara" w:eastAsiaTheme="minorHAnsi" w:hAnsi="Candara" w:cstheme="minorBidi"/>
              <w:color w:val="000000"/>
              <w:sz w:val="22"/>
              <w:szCs w:val="22"/>
              <w:lang w:eastAsia="en-US"/>
            </w:rPr>
            <w:t>puede impedir</w:t>
          </w:r>
          <w:r w:rsidR="004D258D">
            <w:rPr>
              <w:rFonts w:ascii="Candara" w:eastAsiaTheme="minorHAnsi" w:hAnsi="Candara" w:cstheme="minorBidi"/>
              <w:color w:val="000000"/>
              <w:sz w:val="22"/>
              <w:szCs w:val="22"/>
              <w:lang w:eastAsia="en-US"/>
            </w:rPr>
            <w:t>,</w:t>
          </w:r>
          <w:r w:rsidRPr="0030178E">
            <w:rPr>
              <w:rFonts w:ascii="Candara" w:eastAsiaTheme="minorHAnsi" w:hAnsi="Candara" w:cstheme="minorBidi"/>
              <w:color w:val="000000"/>
              <w:sz w:val="22"/>
              <w:szCs w:val="22"/>
              <w:lang w:eastAsia="en-US"/>
            </w:rPr>
            <w:t xml:space="preserve"> se dedique a la profesión, industria, comercio o trabajo que le acomode, siendo lícitos. El ejercicio de esta libertad sólo podrá vedarse por determinación judicial, cuando se ataquen los derechos de tercero</w:t>
          </w:r>
          <w:r w:rsidRPr="006857B8">
            <w:rPr>
              <w:rFonts w:ascii="Candara" w:eastAsiaTheme="minorHAnsi" w:hAnsi="Candara" w:cstheme="minorBidi"/>
              <w:color w:val="000000"/>
              <w:sz w:val="22"/>
              <w:szCs w:val="22"/>
              <w:lang w:eastAsia="en-US"/>
            </w:rPr>
            <w:t>s</w:t>
          </w:r>
          <w:r w:rsidRPr="0030178E">
            <w:rPr>
              <w:rFonts w:ascii="Candara" w:eastAsiaTheme="minorHAnsi" w:hAnsi="Candara" w:cstheme="minorBidi"/>
              <w:color w:val="000000"/>
              <w:sz w:val="22"/>
              <w:szCs w:val="22"/>
              <w:lang w:eastAsia="en-US"/>
            </w:rPr>
            <w:t xml:space="preserve"> o </w:t>
          </w:r>
          <w:r w:rsidRPr="006857B8">
            <w:rPr>
              <w:rFonts w:ascii="Candara" w:eastAsiaTheme="minorHAnsi" w:hAnsi="Candara" w:cstheme="minorBidi"/>
              <w:color w:val="000000"/>
              <w:sz w:val="22"/>
              <w:szCs w:val="22"/>
              <w:lang w:eastAsia="en-US"/>
            </w:rPr>
            <w:t>se ofendan los de la sociedad</w:t>
          </w:r>
          <w:r>
            <w:rPr>
              <w:rFonts w:ascii="Candara" w:eastAsiaTheme="minorHAnsi" w:hAnsi="Candara" w:cstheme="minorBidi"/>
              <w:color w:val="000000"/>
              <w:sz w:val="22"/>
              <w:szCs w:val="22"/>
              <w:lang w:eastAsia="en-US"/>
            </w:rPr>
            <w:t>.</w:t>
          </w:r>
        </w:p>
        <w:p w:rsidR="00FA4BAE" w:rsidRDefault="00FA4BAE" w:rsidP="004D258D">
          <w:pPr>
            <w:pStyle w:val="Texto"/>
            <w:spacing w:before="120" w:after="120" w:line="360" w:lineRule="auto"/>
            <w:ind w:firstLine="0"/>
            <w:rPr>
              <w:rFonts w:ascii="Candara" w:eastAsiaTheme="minorHAnsi" w:hAnsi="Candara" w:cstheme="minorBidi"/>
              <w:color w:val="000000"/>
              <w:sz w:val="22"/>
              <w:szCs w:val="22"/>
              <w:lang w:eastAsia="en-US"/>
            </w:rPr>
          </w:pPr>
          <w:r>
            <w:rPr>
              <w:rFonts w:ascii="Candara" w:eastAsiaTheme="minorHAnsi" w:hAnsi="Candara" w:cstheme="minorBidi"/>
              <w:color w:val="000000"/>
              <w:sz w:val="22"/>
              <w:szCs w:val="22"/>
              <w:lang w:eastAsia="en-US"/>
            </w:rPr>
            <w:t>El artículo 123 de nuestra carta magna, señala que toda persona tiene derecho al trabajo digno y socialmente útil.</w:t>
          </w:r>
        </w:p>
        <w:p w:rsidR="00EE44BD" w:rsidRDefault="004D258D" w:rsidP="004D258D">
          <w:pPr>
            <w:pStyle w:val="Texto"/>
            <w:spacing w:before="120" w:after="120" w:line="360" w:lineRule="auto"/>
            <w:ind w:firstLine="0"/>
            <w:rPr>
              <w:rFonts w:ascii="Candara" w:eastAsiaTheme="minorHAnsi" w:hAnsi="Candara" w:cstheme="minorBidi"/>
              <w:color w:val="000000"/>
              <w:sz w:val="22"/>
              <w:szCs w:val="22"/>
              <w:lang w:eastAsia="en-US"/>
            </w:rPr>
          </w:pPr>
          <w:r>
            <w:rPr>
              <w:rFonts w:ascii="Candara" w:eastAsiaTheme="minorHAnsi" w:hAnsi="Candara" w:cstheme="minorBidi"/>
              <w:color w:val="000000"/>
              <w:sz w:val="22"/>
              <w:szCs w:val="22"/>
              <w:lang w:eastAsia="en-US"/>
            </w:rPr>
            <w:t>A</w:t>
          </w:r>
          <w:r w:rsidR="00EE44BD">
            <w:rPr>
              <w:rFonts w:ascii="Candara" w:eastAsiaTheme="minorHAnsi" w:hAnsi="Candara" w:cstheme="minorBidi"/>
              <w:color w:val="000000"/>
              <w:sz w:val="22"/>
              <w:szCs w:val="22"/>
              <w:lang w:eastAsia="en-US"/>
            </w:rPr>
            <w:t>s</w:t>
          </w:r>
          <w:r>
            <w:rPr>
              <w:rFonts w:ascii="Candara" w:eastAsiaTheme="minorHAnsi" w:hAnsi="Candara" w:cstheme="minorBidi"/>
              <w:color w:val="000000"/>
              <w:sz w:val="22"/>
              <w:szCs w:val="22"/>
              <w:lang w:eastAsia="en-US"/>
            </w:rPr>
            <w:t>i</w:t>
          </w:r>
          <w:r w:rsidR="00EE44BD">
            <w:rPr>
              <w:rFonts w:ascii="Candara" w:eastAsiaTheme="minorHAnsi" w:hAnsi="Candara" w:cstheme="minorBidi"/>
              <w:color w:val="000000"/>
              <w:sz w:val="22"/>
              <w:szCs w:val="22"/>
              <w:lang w:eastAsia="en-US"/>
            </w:rPr>
            <w:t>mismo el artículo 27 de la C</w:t>
          </w:r>
          <w:r w:rsidR="00435F72">
            <w:rPr>
              <w:rFonts w:ascii="Candara" w:eastAsiaTheme="minorHAnsi" w:hAnsi="Candara" w:cstheme="minorBidi"/>
              <w:color w:val="000000"/>
              <w:sz w:val="22"/>
              <w:szCs w:val="22"/>
              <w:lang w:eastAsia="en-US"/>
            </w:rPr>
            <w:t>onvención sobre los Derechos de las Personas con Discapacidad</w:t>
          </w:r>
          <w:r w:rsidR="00EE44BD">
            <w:rPr>
              <w:rFonts w:ascii="Candara" w:eastAsiaTheme="minorHAnsi" w:hAnsi="Candara" w:cstheme="minorBidi"/>
              <w:color w:val="000000"/>
              <w:sz w:val="22"/>
              <w:szCs w:val="22"/>
              <w:lang w:eastAsia="en-US"/>
            </w:rPr>
            <w:t xml:space="preserve">, </w:t>
          </w:r>
          <w:proofErr w:type="gramStart"/>
          <w:r w:rsidR="001460CC">
            <w:rPr>
              <w:rFonts w:ascii="Candara" w:eastAsiaTheme="minorHAnsi" w:hAnsi="Candara" w:cstheme="minorBidi"/>
              <w:color w:val="000000"/>
              <w:sz w:val="22"/>
              <w:szCs w:val="22"/>
              <w:lang w:eastAsia="en-US"/>
            </w:rPr>
            <w:t>del</w:t>
          </w:r>
          <w:proofErr w:type="gramEnd"/>
          <w:r w:rsidR="001460CC">
            <w:rPr>
              <w:rFonts w:ascii="Candara" w:eastAsiaTheme="minorHAnsi" w:hAnsi="Candara" w:cstheme="minorBidi"/>
              <w:color w:val="000000"/>
              <w:sz w:val="22"/>
              <w:szCs w:val="22"/>
              <w:lang w:eastAsia="en-US"/>
            </w:rPr>
            <w:t xml:space="preserve"> cual México es parte, se </w:t>
          </w:r>
          <w:r w:rsidR="00EE44BD">
            <w:rPr>
              <w:rFonts w:ascii="Candara" w:eastAsiaTheme="minorHAnsi" w:hAnsi="Candara" w:cstheme="minorBidi"/>
              <w:color w:val="000000"/>
              <w:sz w:val="22"/>
              <w:szCs w:val="22"/>
              <w:lang w:eastAsia="en-US"/>
            </w:rPr>
            <w:t xml:space="preserve">establece que las personas con discapacidad tienen derecho a trabajar, en igualdad de condiciones con las demás, ello incluye el derecho a tener la oportunidad de ganarse la vida mediante un trabajo libremente elegido o aceptado en un mercado y en un entorno laboral que sean abiertos, </w:t>
          </w:r>
          <w:r w:rsidR="00435F72">
            <w:rPr>
              <w:rFonts w:ascii="Candara" w:eastAsiaTheme="minorHAnsi" w:hAnsi="Candara" w:cstheme="minorBidi"/>
              <w:color w:val="000000"/>
              <w:sz w:val="22"/>
              <w:szCs w:val="22"/>
              <w:lang w:eastAsia="en-US"/>
            </w:rPr>
            <w:t>inclusivos y accesibles a las personas con discapacidad.</w:t>
          </w:r>
        </w:p>
        <w:p w:rsidR="004C2EB2" w:rsidRDefault="004C2EB2">
          <w:pPr>
            <w:rPr>
              <w:rFonts w:ascii="Candara" w:hAnsi="Candara" w:cs="Arial"/>
              <w:b/>
              <w:smallCaps/>
              <w:color w:val="000000" w:themeColor="text1"/>
              <w:sz w:val="24"/>
              <w:szCs w:val="24"/>
            </w:rPr>
          </w:pPr>
          <w:r>
            <w:br w:type="page"/>
          </w:r>
        </w:p>
      </w:sdtContent>
    </w:sdt>
    <w:p w:rsidR="00E17C46" w:rsidRPr="00E17C46" w:rsidRDefault="00E17C46" w:rsidP="00E17C46">
      <w:pPr>
        <w:pStyle w:val="Textosinformato"/>
        <w:pBdr>
          <w:top w:val="single" w:sz="48" w:space="1" w:color="4A4F64" w:themeColor="text2" w:themeShade="BF"/>
          <w:left w:val="single" w:sz="48" w:space="4" w:color="4A4F64" w:themeColor="text2" w:themeShade="BF"/>
          <w:bottom w:val="single" w:sz="48" w:space="1" w:color="4A4F64" w:themeColor="text2" w:themeShade="BF"/>
          <w:right w:val="single" w:sz="48" w:space="4" w:color="4A4F64" w:themeColor="text2" w:themeShade="BF"/>
        </w:pBdr>
        <w:shd w:val="clear" w:color="auto" w:fill="323543" w:themeFill="text2" w:themeFillShade="80"/>
        <w:spacing w:before="120" w:after="120" w:line="360" w:lineRule="auto"/>
        <w:jc w:val="center"/>
        <w:rPr>
          <w:rFonts w:ascii="Candara" w:hAnsi="Candara" w:cs="Arial"/>
          <w:b/>
          <w:smallCaps/>
          <w:sz w:val="22"/>
          <w:szCs w:val="22"/>
        </w:rPr>
      </w:pPr>
      <w:r w:rsidRPr="00E17C46">
        <w:rPr>
          <w:rFonts w:ascii="Candara" w:hAnsi="Candara" w:cs="Arial"/>
          <w:b/>
          <w:smallCaps/>
          <w:sz w:val="22"/>
          <w:szCs w:val="22"/>
        </w:rPr>
        <w:lastRenderedPageBreak/>
        <w:t>Derechos laborales de lo</w:t>
      </w:r>
      <w:r w:rsidR="000B65C8">
        <w:rPr>
          <w:rFonts w:ascii="Candara" w:hAnsi="Candara" w:cs="Arial"/>
          <w:b/>
          <w:smallCaps/>
          <w:sz w:val="22"/>
          <w:szCs w:val="22"/>
        </w:rPr>
        <w:t>s trabajadores con discapacidad</w:t>
      </w:r>
    </w:p>
    <w:p w:rsidR="004A2C71" w:rsidRDefault="004A2C71" w:rsidP="00DC2048">
      <w:pPr>
        <w:pStyle w:val="Texto"/>
        <w:spacing w:before="120" w:after="120" w:line="360" w:lineRule="auto"/>
        <w:rPr>
          <w:rFonts w:ascii="Candara" w:eastAsiaTheme="minorHAnsi" w:hAnsi="Candara" w:cstheme="minorBidi"/>
          <w:color w:val="000000"/>
          <w:sz w:val="22"/>
          <w:szCs w:val="22"/>
          <w:lang w:eastAsia="en-US"/>
        </w:rPr>
      </w:pPr>
    </w:p>
    <w:p w:rsidR="00DC2048" w:rsidRPr="0030178E" w:rsidRDefault="00DC2048" w:rsidP="004D258D">
      <w:pPr>
        <w:pStyle w:val="Texto"/>
        <w:spacing w:before="120" w:after="120" w:line="360" w:lineRule="auto"/>
        <w:ind w:firstLine="0"/>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 xml:space="preserve">El artículo 123 contiene los derechos mínimos fundamentales de </w:t>
      </w:r>
      <w:r>
        <w:rPr>
          <w:rFonts w:ascii="Candara" w:eastAsiaTheme="minorHAnsi" w:hAnsi="Candara" w:cstheme="minorBidi"/>
          <w:color w:val="000000"/>
          <w:sz w:val="22"/>
          <w:szCs w:val="22"/>
          <w:lang w:eastAsia="en-US"/>
        </w:rPr>
        <w:t xml:space="preserve">todos </w:t>
      </w:r>
      <w:r w:rsidRPr="0030178E">
        <w:rPr>
          <w:rFonts w:ascii="Candara" w:eastAsiaTheme="minorHAnsi" w:hAnsi="Candara" w:cstheme="minorBidi"/>
          <w:color w:val="000000"/>
          <w:sz w:val="22"/>
          <w:szCs w:val="22"/>
          <w:lang w:eastAsia="en-US"/>
        </w:rPr>
        <w:t xml:space="preserve">los trabajadores, </w:t>
      </w:r>
      <w:r>
        <w:rPr>
          <w:rFonts w:ascii="Candara" w:eastAsiaTheme="minorHAnsi" w:hAnsi="Candara" w:cstheme="minorBidi"/>
          <w:color w:val="000000"/>
          <w:sz w:val="22"/>
          <w:szCs w:val="22"/>
          <w:lang w:eastAsia="en-US"/>
        </w:rPr>
        <w:t>incluyendo al trabajador con alguna discapacidad,</w:t>
      </w:r>
      <w:r w:rsidR="00E17C46">
        <w:rPr>
          <w:rFonts w:ascii="Candara" w:eastAsiaTheme="minorHAnsi" w:hAnsi="Candara" w:cstheme="minorBidi"/>
          <w:color w:val="000000"/>
          <w:sz w:val="22"/>
          <w:szCs w:val="22"/>
          <w:lang w:eastAsia="en-US"/>
        </w:rPr>
        <w:t xml:space="preserve"> </w:t>
      </w:r>
      <w:r w:rsidRPr="0030178E">
        <w:rPr>
          <w:rFonts w:ascii="Candara" w:eastAsiaTheme="minorHAnsi" w:hAnsi="Candara" w:cstheme="minorBidi"/>
          <w:color w:val="000000"/>
          <w:sz w:val="22"/>
          <w:szCs w:val="22"/>
          <w:lang w:eastAsia="en-US"/>
        </w:rPr>
        <w:t>tales como duración de la Jornada de trabajo; días de descanso; horas extras; salario; participación en las utilidades de las empresas; seguridad e higiene en el trabajo; fondo de vivienda; seguridad social; capacitación y adiestramiento; libertad sindical, e indemnización en caso de despido así como igualdad laboral y protección de los menores y mujeres trabajadoras</w:t>
      </w:r>
      <w:r w:rsidR="00AA597C">
        <w:rPr>
          <w:rFonts w:ascii="Candara" w:eastAsiaTheme="minorHAnsi" w:hAnsi="Candara" w:cstheme="minorBidi"/>
          <w:color w:val="000000"/>
          <w:sz w:val="22"/>
          <w:szCs w:val="22"/>
          <w:lang w:eastAsia="en-US"/>
        </w:rPr>
        <w:t>, contrato de trabajo</w:t>
      </w:r>
      <w:r w:rsidRPr="0030178E">
        <w:rPr>
          <w:rFonts w:ascii="Candara" w:eastAsiaTheme="minorHAnsi" w:hAnsi="Candara" w:cstheme="minorBidi"/>
          <w:color w:val="000000"/>
          <w:sz w:val="22"/>
          <w:szCs w:val="22"/>
          <w:lang w:eastAsia="en-US"/>
        </w:rPr>
        <w:t>.</w:t>
      </w:r>
    </w:p>
    <w:p w:rsidR="00AA597C" w:rsidRDefault="00DC2048" w:rsidP="004D258D">
      <w:pPr>
        <w:pStyle w:val="Texto"/>
        <w:spacing w:before="120" w:after="120" w:line="360" w:lineRule="auto"/>
        <w:ind w:firstLine="0"/>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Estos derechos se encuentran pormenorizado</w:t>
      </w:r>
      <w:r w:rsidR="00AA597C">
        <w:rPr>
          <w:rFonts w:ascii="Candara" w:eastAsiaTheme="minorHAnsi" w:hAnsi="Candara" w:cstheme="minorBidi"/>
          <w:color w:val="000000"/>
          <w:sz w:val="22"/>
          <w:szCs w:val="22"/>
          <w:lang w:eastAsia="en-US"/>
        </w:rPr>
        <w:t>s en la Ley Federal del Trabajo, los cuales son aplicable para todos los trabajadores, incluyendo a los trabajadores con discapacidad.</w:t>
      </w:r>
    </w:p>
    <w:p w:rsidR="00B7475B" w:rsidRPr="00B7475B" w:rsidRDefault="00B7475B" w:rsidP="00B7475B">
      <w:pPr>
        <w:pStyle w:val="Texto"/>
        <w:spacing w:before="120" w:after="120" w:line="360" w:lineRule="auto"/>
        <w:jc w:val="center"/>
        <w:rPr>
          <w:rFonts w:ascii="Candara" w:eastAsiaTheme="minorHAnsi" w:hAnsi="Candara" w:cstheme="minorBidi"/>
          <w:b/>
          <w:color w:val="000000"/>
          <w:sz w:val="22"/>
          <w:szCs w:val="22"/>
          <w:lang w:eastAsia="en-US"/>
        </w:rPr>
      </w:pPr>
      <w:r w:rsidRPr="00B7475B">
        <w:rPr>
          <w:rFonts w:ascii="Candara" w:eastAsiaTheme="minorHAnsi" w:hAnsi="Candara" w:cstheme="minorBidi"/>
          <w:b/>
          <w:color w:val="000000"/>
          <w:sz w:val="22"/>
          <w:szCs w:val="22"/>
          <w:lang w:eastAsia="en-US"/>
        </w:rPr>
        <w:t>Riesgo de Trabajo</w:t>
      </w:r>
    </w:p>
    <w:p w:rsidR="0024473A" w:rsidRDefault="00B7475B" w:rsidP="004D258D">
      <w:pPr>
        <w:pStyle w:val="Texto"/>
        <w:spacing w:before="120" w:after="120" w:line="360" w:lineRule="auto"/>
        <w:ind w:firstLine="0"/>
        <w:rPr>
          <w:rFonts w:ascii="Candara" w:eastAsiaTheme="minorHAnsi" w:hAnsi="Candara" w:cstheme="minorBidi"/>
          <w:color w:val="000000"/>
          <w:sz w:val="22"/>
          <w:szCs w:val="22"/>
          <w:lang w:eastAsia="en-US"/>
        </w:rPr>
      </w:pPr>
      <w:r>
        <w:rPr>
          <w:rFonts w:ascii="Candara" w:eastAsiaTheme="minorHAnsi" w:hAnsi="Candara" w:cstheme="minorBidi"/>
          <w:color w:val="000000"/>
          <w:sz w:val="22"/>
          <w:szCs w:val="22"/>
          <w:lang w:eastAsia="en-US"/>
        </w:rPr>
        <w:t>Por otra parte</w:t>
      </w:r>
      <w:r w:rsidR="0024473A">
        <w:rPr>
          <w:rFonts w:ascii="Candara" w:eastAsiaTheme="minorHAnsi" w:hAnsi="Candara" w:cstheme="minorBidi"/>
          <w:color w:val="000000"/>
          <w:sz w:val="22"/>
          <w:szCs w:val="22"/>
          <w:lang w:eastAsia="en-US"/>
        </w:rPr>
        <w:t xml:space="preserve">, si un trabajador sufre un </w:t>
      </w:r>
      <w:r w:rsidR="0024473A" w:rsidRPr="00B7475B">
        <w:rPr>
          <w:rFonts w:ascii="Candara" w:eastAsiaTheme="minorHAnsi" w:hAnsi="Candara" w:cstheme="minorBidi"/>
          <w:color w:val="000000"/>
          <w:sz w:val="22"/>
          <w:szCs w:val="22"/>
          <w:lang w:eastAsia="en-US"/>
        </w:rPr>
        <w:t>riesgo de trabajo que se traduce en</w:t>
      </w:r>
      <w:r>
        <w:rPr>
          <w:rFonts w:ascii="Candara" w:eastAsiaTheme="minorHAnsi" w:hAnsi="Candara" w:cstheme="minorBidi"/>
          <w:color w:val="000000"/>
          <w:sz w:val="22"/>
          <w:szCs w:val="22"/>
          <w:lang w:eastAsia="en-US"/>
        </w:rPr>
        <w:t xml:space="preserve"> los accidentes y </w:t>
      </w:r>
      <w:r w:rsidR="0024473A" w:rsidRPr="00B7475B">
        <w:rPr>
          <w:rFonts w:ascii="Candara" w:eastAsiaTheme="minorHAnsi" w:hAnsi="Candara" w:cstheme="minorBidi"/>
          <w:color w:val="000000"/>
          <w:sz w:val="22"/>
          <w:szCs w:val="22"/>
          <w:lang w:eastAsia="en-US"/>
        </w:rPr>
        <w:t>enfermedades a que está expuesto en eje</w:t>
      </w:r>
      <w:r>
        <w:rPr>
          <w:rFonts w:ascii="Candara" w:eastAsiaTheme="minorHAnsi" w:hAnsi="Candara" w:cstheme="minorBidi"/>
          <w:color w:val="000000"/>
          <w:sz w:val="22"/>
          <w:szCs w:val="22"/>
          <w:lang w:eastAsia="en-US"/>
        </w:rPr>
        <w:t>rcicio o con motivo del trabajo.</w:t>
      </w:r>
    </w:p>
    <w:p w:rsidR="00B7475B" w:rsidRPr="00B7475B" w:rsidRDefault="00B7475B" w:rsidP="004D258D">
      <w:pPr>
        <w:autoSpaceDE w:val="0"/>
        <w:autoSpaceDN w:val="0"/>
        <w:adjustRightInd w:val="0"/>
        <w:spacing w:before="120" w:after="120" w:line="360" w:lineRule="auto"/>
        <w:jc w:val="both"/>
        <w:rPr>
          <w:rFonts w:ascii="Candara" w:eastAsiaTheme="minorHAnsi" w:hAnsi="Candara"/>
          <w:color w:val="000000"/>
          <w:lang w:eastAsia="en-US"/>
        </w:rPr>
      </w:pPr>
      <w:r w:rsidRPr="00B7475B">
        <w:rPr>
          <w:rFonts w:ascii="Candara" w:eastAsiaTheme="minorHAnsi" w:hAnsi="Candara"/>
          <w:color w:val="000000"/>
          <w:lang w:eastAsia="en-US"/>
        </w:rPr>
        <w:t>Entendiéndose como accidente de trabajo toda lesión orgánica o perturbación funcional, inmediata o posterior; o la muerte, producida repentinamente en ejercicio, o con motivo del trabajo, cualquiera que sea el lugar y el tiempo en que dicho trabajo se preste, o el que se produzca al trasladarse el trabajador, directamente de su domicilio al lugar del trabajo, o de éste a aquél.</w:t>
      </w:r>
    </w:p>
    <w:p w:rsidR="0024473A" w:rsidRDefault="00B7475B" w:rsidP="004D258D">
      <w:pPr>
        <w:autoSpaceDE w:val="0"/>
        <w:autoSpaceDN w:val="0"/>
        <w:adjustRightInd w:val="0"/>
        <w:spacing w:before="120" w:after="120" w:line="360" w:lineRule="auto"/>
        <w:jc w:val="both"/>
        <w:rPr>
          <w:rFonts w:ascii="Candara" w:eastAsiaTheme="minorHAnsi" w:hAnsi="Candara"/>
          <w:color w:val="000000"/>
          <w:lang w:eastAsia="en-US"/>
        </w:rPr>
      </w:pPr>
      <w:r w:rsidRPr="00B7475B">
        <w:rPr>
          <w:rFonts w:ascii="Candara" w:eastAsiaTheme="minorHAnsi" w:hAnsi="Candara"/>
          <w:color w:val="000000"/>
          <w:lang w:eastAsia="en-US"/>
        </w:rPr>
        <w:t>Entendiéndose como enfermedad de trabajo  todo estado patológico derivado de la acción continuada de una causa que tenga su origen o motivo en el trabajo, o en el medio en que el trabajador se vea obligado a prestar sus servicios. En todo caso, serán enfermedades de trabajo las consignadas en la Ley Federal del Trabajo</w:t>
      </w:r>
      <w:r>
        <w:rPr>
          <w:rFonts w:ascii="Candara" w:eastAsiaTheme="minorHAnsi" w:hAnsi="Candara"/>
          <w:color w:val="000000"/>
          <w:lang w:eastAsia="en-US"/>
        </w:rPr>
        <w:t>.</w:t>
      </w:r>
    </w:p>
    <w:p w:rsidR="00094879" w:rsidRDefault="004D258D" w:rsidP="004D258D">
      <w:pPr>
        <w:spacing w:before="120" w:after="120" w:line="360" w:lineRule="auto"/>
        <w:jc w:val="both"/>
        <w:rPr>
          <w:rFonts w:ascii="Candara" w:eastAsiaTheme="minorHAnsi" w:hAnsi="Candara"/>
          <w:color w:val="000000"/>
          <w:lang w:eastAsia="en-US"/>
        </w:rPr>
      </w:pPr>
      <w:r>
        <w:rPr>
          <w:rFonts w:ascii="Candara" w:eastAsiaTheme="minorHAnsi" w:hAnsi="Candara"/>
          <w:color w:val="000000"/>
          <w:lang w:eastAsia="en-US"/>
        </w:rPr>
        <w:t>Aclarando qué,</w:t>
      </w:r>
      <w:r w:rsidR="00094879" w:rsidRPr="00094879">
        <w:rPr>
          <w:rFonts w:ascii="Candara" w:eastAsiaTheme="minorHAnsi" w:hAnsi="Candara"/>
          <w:color w:val="000000"/>
          <w:lang w:eastAsia="en-US"/>
        </w:rPr>
        <w:t xml:space="preserve"> si el patrón asegura a los trabajadores a su servicio contra riesgos de trabajo, quedará relevado en los términos que señala la Ley del Seguro Social, del cumplimiento de las obligaciones que sobre responsabilidad por esta clase de riesgos establece la Ley Federal del Trabajo.</w:t>
      </w:r>
    </w:p>
    <w:p w:rsidR="00251AF1" w:rsidRPr="00251AF1" w:rsidRDefault="00251AF1" w:rsidP="004D258D">
      <w:pPr>
        <w:pStyle w:val="Texto"/>
        <w:spacing w:before="120" w:after="120" w:line="360" w:lineRule="auto"/>
        <w:ind w:firstLine="0"/>
        <w:rPr>
          <w:rFonts w:ascii="Candara" w:eastAsiaTheme="minorHAnsi" w:hAnsi="Candara" w:cstheme="minorBidi"/>
          <w:b/>
          <w:color w:val="000000"/>
          <w:sz w:val="22"/>
          <w:szCs w:val="22"/>
          <w:lang w:eastAsia="en-US"/>
        </w:rPr>
      </w:pPr>
      <w:r>
        <w:rPr>
          <w:rFonts w:ascii="Candara" w:eastAsiaTheme="minorHAnsi" w:hAnsi="Candara" w:cstheme="minorBidi"/>
          <w:b/>
          <w:color w:val="000000"/>
          <w:sz w:val="22"/>
          <w:szCs w:val="22"/>
          <w:lang w:eastAsia="en-US"/>
        </w:rPr>
        <w:t>Prestaciones en especie:</w:t>
      </w:r>
    </w:p>
    <w:p w:rsidR="00173FA4" w:rsidRDefault="00173FA4" w:rsidP="004D258D">
      <w:pPr>
        <w:pStyle w:val="Texto"/>
        <w:spacing w:before="120" w:after="120" w:line="360" w:lineRule="auto"/>
        <w:ind w:firstLine="0"/>
        <w:rPr>
          <w:rFonts w:ascii="Candara" w:eastAsiaTheme="minorHAnsi" w:hAnsi="Candara" w:cstheme="minorBidi"/>
          <w:color w:val="000000"/>
          <w:sz w:val="22"/>
          <w:szCs w:val="22"/>
          <w:lang w:eastAsia="en-US"/>
        </w:rPr>
      </w:pPr>
      <w:r w:rsidRPr="00173FA4">
        <w:rPr>
          <w:rFonts w:ascii="Candara" w:eastAsiaTheme="minorHAnsi" w:hAnsi="Candara" w:cstheme="minorBidi"/>
          <w:color w:val="000000"/>
          <w:sz w:val="22"/>
          <w:szCs w:val="22"/>
          <w:lang w:eastAsia="en-US"/>
        </w:rPr>
        <w:lastRenderedPageBreak/>
        <w:t xml:space="preserve">Los trabajadores que sufran un riesgo de trabajo tendrán derecho a la asistencia médica, quirúrgica, farmacéutica, servicios de hospitalización, </w:t>
      </w:r>
      <w:r w:rsidRPr="00CE7C06">
        <w:rPr>
          <w:rFonts w:ascii="Candara" w:eastAsiaTheme="minorHAnsi" w:hAnsi="Candara" w:cstheme="minorBidi"/>
          <w:color w:val="000000"/>
          <w:sz w:val="22"/>
          <w:szCs w:val="22"/>
          <w:lang w:eastAsia="en-US"/>
        </w:rPr>
        <w:t>aparatos de pr</w:t>
      </w:r>
      <w:r>
        <w:rPr>
          <w:rFonts w:ascii="Candara" w:eastAsiaTheme="minorHAnsi" w:hAnsi="Candara" w:cstheme="minorBidi"/>
          <w:color w:val="000000"/>
          <w:sz w:val="22"/>
          <w:szCs w:val="22"/>
          <w:lang w:eastAsia="en-US"/>
        </w:rPr>
        <w:t xml:space="preserve">ótesis y ortopedia, y </w:t>
      </w:r>
      <w:r w:rsidRPr="00CE7C06">
        <w:rPr>
          <w:rFonts w:ascii="Candara" w:eastAsiaTheme="minorHAnsi" w:hAnsi="Candara" w:cstheme="minorBidi"/>
          <w:color w:val="000000"/>
          <w:sz w:val="22"/>
          <w:szCs w:val="22"/>
          <w:lang w:eastAsia="en-US"/>
        </w:rPr>
        <w:t>rehabilitaci</w:t>
      </w:r>
      <w:r>
        <w:rPr>
          <w:rFonts w:ascii="Candara" w:eastAsiaTheme="minorHAnsi" w:hAnsi="Candara" w:cstheme="minorBidi"/>
          <w:color w:val="000000"/>
          <w:sz w:val="22"/>
          <w:szCs w:val="22"/>
          <w:lang w:eastAsia="en-US"/>
        </w:rPr>
        <w:t>ón.</w:t>
      </w:r>
    </w:p>
    <w:p w:rsidR="00251AF1" w:rsidRPr="00251AF1" w:rsidRDefault="00251AF1" w:rsidP="004D258D">
      <w:pPr>
        <w:pStyle w:val="Texto"/>
        <w:spacing w:before="120" w:after="120" w:line="360" w:lineRule="auto"/>
        <w:ind w:firstLine="0"/>
        <w:rPr>
          <w:rFonts w:ascii="Candara" w:eastAsiaTheme="minorHAnsi" w:hAnsi="Candara" w:cstheme="minorBidi"/>
          <w:b/>
          <w:color w:val="000000"/>
          <w:sz w:val="22"/>
          <w:szCs w:val="22"/>
          <w:lang w:eastAsia="en-US"/>
        </w:rPr>
      </w:pPr>
      <w:r>
        <w:rPr>
          <w:rFonts w:ascii="Candara" w:eastAsiaTheme="minorHAnsi" w:hAnsi="Candara" w:cstheme="minorBidi"/>
          <w:b/>
          <w:color w:val="000000"/>
          <w:sz w:val="22"/>
          <w:szCs w:val="22"/>
          <w:lang w:eastAsia="en-US"/>
        </w:rPr>
        <w:t>Prestaciones en dinero:</w:t>
      </w:r>
    </w:p>
    <w:p w:rsidR="00B7475B" w:rsidRPr="00B7475B" w:rsidRDefault="00CE7C06" w:rsidP="004D258D">
      <w:pPr>
        <w:spacing w:before="120" w:after="120" w:line="360" w:lineRule="auto"/>
        <w:rPr>
          <w:rFonts w:ascii="Candara" w:eastAsiaTheme="minorHAnsi" w:hAnsi="Candara"/>
          <w:color w:val="000000"/>
          <w:lang w:eastAsia="en-US"/>
        </w:rPr>
      </w:pPr>
      <w:r w:rsidRPr="00CE7C06">
        <w:rPr>
          <w:rFonts w:ascii="Candara" w:eastAsiaTheme="minorHAnsi" w:hAnsi="Candara"/>
          <w:color w:val="000000"/>
          <w:lang w:eastAsia="en-US"/>
        </w:rPr>
        <w:t xml:space="preserve">Los </w:t>
      </w:r>
      <w:r w:rsidR="00B7475B" w:rsidRPr="00CE7C06">
        <w:rPr>
          <w:rFonts w:ascii="Candara" w:eastAsiaTheme="minorHAnsi" w:hAnsi="Candara"/>
          <w:color w:val="000000"/>
          <w:lang w:eastAsia="en-US"/>
        </w:rPr>
        <w:t xml:space="preserve"> riesgos </w:t>
      </w:r>
      <w:r w:rsidRPr="00CE7C06">
        <w:rPr>
          <w:rFonts w:ascii="Candara" w:eastAsiaTheme="minorHAnsi" w:hAnsi="Candara"/>
          <w:color w:val="000000"/>
          <w:lang w:eastAsia="en-US"/>
        </w:rPr>
        <w:t xml:space="preserve">de trabajo </w:t>
      </w:r>
      <w:r w:rsidR="00B7475B" w:rsidRPr="00CE7C06">
        <w:rPr>
          <w:rFonts w:ascii="Candara" w:eastAsiaTheme="minorHAnsi" w:hAnsi="Candara"/>
          <w:color w:val="000000"/>
          <w:lang w:eastAsia="en-US"/>
        </w:rPr>
        <w:t xml:space="preserve">pueden producir: </w:t>
      </w:r>
    </w:p>
    <w:p w:rsidR="00B7475B" w:rsidRDefault="00CE7C06" w:rsidP="00227F70">
      <w:pPr>
        <w:spacing w:before="120" w:after="120" w:line="360" w:lineRule="auto"/>
        <w:rPr>
          <w:rFonts w:ascii="Candara" w:eastAsiaTheme="minorHAnsi" w:hAnsi="Candara"/>
          <w:color w:val="000000"/>
          <w:lang w:eastAsia="en-US"/>
        </w:rPr>
      </w:pPr>
      <w:r w:rsidRPr="00251AF1">
        <w:rPr>
          <w:rFonts w:ascii="Candara" w:eastAsiaTheme="minorHAnsi" w:hAnsi="Candara"/>
          <w:b/>
          <w:color w:val="000000"/>
          <w:lang w:eastAsia="en-US"/>
        </w:rPr>
        <w:t>I</w:t>
      </w:r>
      <w:r w:rsidR="00B7475B" w:rsidRPr="00251AF1">
        <w:rPr>
          <w:rFonts w:ascii="Candara" w:eastAsiaTheme="minorHAnsi" w:hAnsi="Candara"/>
          <w:b/>
          <w:color w:val="000000"/>
          <w:lang w:eastAsia="en-US"/>
        </w:rPr>
        <w:t>.</w:t>
      </w:r>
      <w:r w:rsidRPr="00251AF1">
        <w:rPr>
          <w:rFonts w:ascii="Candara" w:eastAsiaTheme="minorHAnsi" w:hAnsi="Candara"/>
          <w:b/>
          <w:color w:val="000000"/>
          <w:lang w:eastAsia="en-US"/>
        </w:rPr>
        <w:t xml:space="preserve">-Incapacidad </w:t>
      </w:r>
      <w:r w:rsidR="00B7475B" w:rsidRPr="00251AF1">
        <w:rPr>
          <w:rFonts w:ascii="Candara" w:eastAsiaTheme="minorHAnsi" w:hAnsi="Candara"/>
          <w:b/>
          <w:color w:val="000000"/>
          <w:lang w:eastAsia="en-US"/>
        </w:rPr>
        <w:t>temporal</w:t>
      </w:r>
      <w:r w:rsidR="004D258D">
        <w:rPr>
          <w:rFonts w:ascii="Candara" w:eastAsiaTheme="minorHAnsi" w:hAnsi="Candara"/>
          <w:color w:val="000000"/>
          <w:lang w:eastAsia="en-US"/>
        </w:rPr>
        <w:t>:</w:t>
      </w:r>
      <w:r w:rsidR="00B7475B" w:rsidRPr="00CE7C06">
        <w:rPr>
          <w:rFonts w:ascii="Candara" w:eastAsiaTheme="minorHAnsi" w:hAnsi="Candara"/>
          <w:color w:val="000000"/>
          <w:lang w:eastAsia="en-US"/>
        </w:rPr>
        <w:t xml:space="preserve"> </w:t>
      </w:r>
      <w:r w:rsidR="004D258D">
        <w:rPr>
          <w:rFonts w:ascii="Candara" w:eastAsiaTheme="minorHAnsi" w:hAnsi="Candara"/>
          <w:color w:val="000000"/>
          <w:lang w:eastAsia="en-US"/>
        </w:rPr>
        <w:t>Q</w:t>
      </w:r>
      <w:r w:rsidRPr="00CE7C06">
        <w:rPr>
          <w:rFonts w:ascii="Candara" w:eastAsiaTheme="minorHAnsi" w:hAnsi="Candara"/>
          <w:color w:val="000000"/>
          <w:lang w:eastAsia="en-US"/>
        </w:rPr>
        <w:t>ue es la pérdida de facultades o aptitudes que imposibilita parcial o totalmente a una persona para desempeñar su trabajo por algún tiempo</w:t>
      </w:r>
      <w:r>
        <w:rPr>
          <w:rFonts w:ascii="Candara" w:eastAsiaTheme="minorHAnsi" w:hAnsi="Candara"/>
          <w:color w:val="000000"/>
          <w:lang w:eastAsia="en-US"/>
        </w:rPr>
        <w:t>.</w:t>
      </w:r>
    </w:p>
    <w:p w:rsidR="00CE7C06" w:rsidRDefault="004D258D" w:rsidP="0058661B">
      <w:pPr>
        <w:spacing w:before="120" w:after="120" w:line="360" w:lineRule="auto"/>
        <w:jc w:val="both"/>
        <w:rPr>
          <w:rFonts w:ascii="Candara" w:eastAsiaTheme="minorHAnsi" w:hAnsi="Candara"/>
          <w:color w:val="000000"/>
          <w:lang w:eastAsia="en-US"/>
        </w:rPr>
      </w:pPr>
      <w:r>
        <w:rPr>
          <w:rFonts w:ascii="Candara" w:eastAsiaTheme="minorHAnsi" w:hAnsi="Candara"/>
          <w:color w:val="000000"/>
          <w:lang w:eastAsia="en-US"/>
        </w:rPr>
        <w:t>El trabajador t</w:t>
      </w:r>
      <w:r w:rsidR="0058661B">
        <w:rPr>
          <w:rFonts w:ascii="Candara" w:eastAsiaTheme="minorHAnsi" w:hAnsi="Candara"/>
          <w:color w:val="000000"/>
          <w:lang w:eastAsia="en-US"/>
        </w:rPr>
        <w:t>en</w:t>
      </w:r>
      <w:r>
        <w:rPr>
          <w:rFonts w:ascii="Candara" w:eastAsiaTheme="minorHAnsi" w:hAnsi="Candara"/>
          <w:color w:val="000000"/>
          <w:lang w:eastAsia="en-US"/>
        </w:rPr>
        <w:t xml:space="preserve">drá </w:t>
      </w:r>
      <w:r w:rsidR="0058661B">
        <w:rPr>
          <w:rFonts w:ascii="Candara" w:eastAsiaTheme="minorHAnsi" w:hAnsi="Candara"/>
          <w:color w:val="000000"/>
          <w:lang w:eastAsia="en-US"/>
        </w:rPr>
        <w:t>derecho</w:t>
      </w:r>
      <w:r>
        <w:rPr>
          <w:rFonts w:ascii="Candara" w:eastAsiaTheme="minorHAnsi" w:hAnsi="Candara"/>
          <w:color w:val="000000"/>
          <w:lang w:eastAsia="en-US"/>
        </w:rPr>
        <w:t xml:space="preserve"> a</w:t>
      </w:r>
      <w:r w:rsidR="0058661B">
        <w:rPr>
          <w:rFonts w:ascii="Candara" w:eastAsiaTheme="minorHAnsi" w:hAnsi="Candara"/>
          <w:color w:val="000000"/>
          <w:lang w:eastAsia="en-US"/>
        </w:rPr>
        <w:t xml:space="preserve">  recibir mientras dure la inhabilitación</w:t>
      </w:r>
      <w:r>
        <w:rPr>
          <w:rFonts w:ascii="Candara" w:eastAsiaTheme="minorHAnsi" w:hAnsi="Candara"/>
          <w:color w:val="000000"/>
          <w:lang w:eastAsia="en-US"/>
        </w:rPr>
        <w:t>:</w:t>
      </w:r>
      <w:r w:rsidR="0058661B">
        <w:rPr>
          <w:rFonts w:ascii="Candara" w:eastAsiaTheme="minorHAnsi" w:hAnsi="Candara"/>
          <w:color w:val="000000"/>
          <w:lang w:eastAsia="en-US"/>
        </w:rPr>
        <w:t xml:space="preserve"> el </w:t>
      </w:r>
      <w:r w:rsidR="00CE7C06" w:rsidRPr="00CE7C06">
        <w:rPr>
          <w:rFonts w:ascii="Candara" w:eastAsiaTheme="minorHAnsi" w:hAnsi="Candara"/>
          <w:color w:val="000000"/>
          <w:lang w:eastAsia="en-US"/>
        </w:rPr>
        <w:t xml:space="preserve">pago </w:t>
      </w:r>
      <w:r>
        <w:rPr>
          <w:rFonts w:ascii="Candara" w:eastAsiaTheme="minorHAnsi" w:hAnsi="Candara"/>
          <w:color w:val="000000"/>
          <w:lang w:eastAsia="en-US"/>
        </w:rPr>
        <w:t>í</w:t>
      </w:r>
      <w:r w:rsidR="00CE7C06" w:rsidRPr="00CE7C06">
        <w:rPr>
          <w:rFonts w:ascii="Candara" w:eastAsiaTheme="minorHAnsi" w:hAnsi="Candara"/>
          <w:color w:val="000000"/>
          <w:lang w:eastAsia="en-US"/>
        </w:rPr>
        <w:t>ntegro del salario</w:t>
      </w:r>
      <w:r w:rsidR="0058661B">
        <w:rPr>
          <w:rFonts w:ascii="Candara" w:eastAsiaTheme="minorHAnsi" w:hAnsi="Candara"/>
          <w:color w:val="000000"/>
          <w:lang w:eastAsia="en-US"/>
        </w:rPr>
        <w:t xml:space="preserve">, si la incapacidad la paga el patrón </w:t>
      </w:r>
      <w:r>
        <w:rPr>
          <w:rFonts w:ascii="Candara" w:eastAsiaTheme="minorHAnsi" w:hAnsi="Candara"/>
          <w:color w:val="000000"/>
          <w:lang w:eastAsia="en-US"/>
        </w:rPr>
        <w:t>o el cien porciento del salario</w:t>
      </w:r>
      <w:r w:rsidR="0058661B">
        <w:rPr>
          <w:rFonts w:ascii="Candara" w:eastAsiaTheme="minorHAnsi" w:hAnsi="Candara"/>
          <w:color w:val="000000"/>
          <w:lang w:eastAsia="en-US"/>
        </w:rPr>
        <w:t xml:space="preserve"> en que estuviese cotizando en el momento de ocurrir el riesgo, si lo paga el Instituto Mexicano del Seguro Social, </w:t>
      </w:r>
      <w:r w:rsidR="00CE7C06" w:rsidRPr="00CE7C06">
        <w:rPr>
          <w:rFonts w:ascii="Candara" w:eastAsiaTheme="minorHAnsi" w:hAnsi="Candara"/>
          <w:color w:val="000000"/>
          <w:lang w:eastAsia="en-US"/>
        </w:rPr>
        <w:t xml:space="preserve"> hasta que se declare </w:t>
      </w:r>
      <w:r w:rsidR="0058661B">
        <w:rPr>
          <w:rFonts w:ascii="Candara" w:eastAsiaTheme="minorHAnsi" w:hAnsi="Candara"/>
          <w:color w:val="000000"/>
          <w:lang w:eastAsia="en-US"/>
        </w:rPr>
        <w:t xml:space="preserve">que se encuentra capacitado para trabajar o bien, se declare </w:t>
      </w:r>
      <w:r w:rsidR="00CE7C06" w:rsidRPr="00CE7C06">
        <w:rPr>
          <w:rFonts w:ascii="Candara" w:eastAsiaTheme="minorHAnsi" w:hAnsi="Candara"/>
          <w:color w:val="000000"/>
          <w:lang w:eastAsia="en-US"/>
        </w:rPr>
        <w:t xml:space="preserve">su incapacidad permanente </w:t>
      </w:r>
      <w:r w:rsidR="0058661B">
        <w:rPr>
          <w:rFonts w:ascii="Candara" w:eastAsiaTheme="minorHAnsi" w:hAnsi="Candara"/>
          <w:color w:val="000000"/>
          <w:lang w:eastAsia="en-US"/>
        </w:rPr>
        <w:t>parcial o total.</w:t>
      </w:r>
    </w:p>
    <w:p w:rsidR="00227F70" w:rsidRPr="00B7475B" w:rsidRDefault="00227F70" w:rsidP="00227F70">
      <w:pPr>
        <w:spacing w:before="120" w:after="120" w:line="360" w:lineRule="auto"/>
        <w:rPr>
          <w:rFonts w:ascii="Candara" w:eastAsiaTheme="minorHAnsi" w:hAnsi="Candara"/>
          <w:color w:val="000000"/>
          <w:lang w:eastAsia="en-US"/>
        </w:rPr>
      </w:pPr>
      <w:r w:rsidRPr="00251AF1">
        <w:rPr>
          <w:rFonts w:ascii="Candara" w:eastAsiaTheme="minorHAnsi" w:hAnsi="Candara"/>
          <w:b/>
          <w:color w:val="000000"/>
          <w:lang w:eastAsia="en-US"/>
        </w:rPr>
        <w:t>II.- Incapacidad permanente total</w:t>
      </w:r>
      <w:r w:rsidR="004D258D">
        <w:rPr>
          <w:rFonts w:ascii="Candara" w:eastAsiaTheme="minorHAnsi" w:hAnsi="Candara"/>
          <w:color w:val="000000"/>
          <w:lang w:eastAsia="en-US"/>
        </w:rPr>
        <w:t>: Q</w:t>
      </w:r>
      <w:r w:rsidRPr="00CE7C06">
        <w:rPr>
          <w:rFonts w:ascii="Candara" w:eastAsiaTheme="minorHAnsi" w:hAnsi="Candara"/>
          <w:color w:val="000000"/>
          <w:lang w:eastAsia="en-US"/>
        </w:rPr>
        <w:t>ue es la pérdida de facultades o aptitudes de una persona que la imposibilita para desempeñar cualquier trabajo por el resto de su vida.</w:t>
      </w:r>
    </w:p>
    <w:p w:rsidR="00227F70" w:rsidRPr="00382595" w:rsidRDefault="000B65C8" w:rsidP="001440ED">
      <w:pPr>
        <w:pStyle w:val="Texto"/>
        <w:spacing w:before="120" w:after="120" w:line="360" w:lineRule="auto"/>
        <w:ind w:firstLine="0"/>
        <w:rPr>
          <w:rFonts w:ascii="Candara" w:eastAsiaTheme="minorHAnsi" w:hAnsi="Candara" w:cstheme="minorBidi"/>
          <w:color w:val="000000"/>
          <w:sz w:val="22"/>
          <w:szCs w:val="22"/>
          <w:lang w:eastAsia="en-US"/>
        </w:rPr>
      </w:pPr>
      <w:r>
        <w:rPr>
          <w:rFonts w:ascii="Candara" w:eastAsiaTheme="minorHAnsi" w:hAnsi="Candara" w:cstheme="minorBidi"/>
          <w:color w:val="000000"/>
          <w:sz w:val="22"/>
          <w:szCs w:val="22"/>
          <w:lang w:eastAsia="en-US"/>
        </w:rPr>
        <w:t>Si la incapacidad la paga</w:t>
      </w:r>
      <w:r w:rsidR="00227F70" w:rsidRPr="00382595">
        <w:rPr>
          <w:rFonts w:ascii="Candara" w:eastAsiaTheme="minorHAnsi" w:hAnsi="Candara" w:cstheme="minorBidi"/>
          <w:color w:val="000000"/>
          <w:sz w:val="22"/>
          <w:szCs w:val="22"/>
          <w:lang w:eastAsia="en-US"/>
        </w:rPr>
        <w:t xml:space="preserve"> el patrón, la indemnización consistirá en una cantidad equivalente al importe de mil noventa y cinco días de salario, la cantidad que se tome como base para el pago de la misma, no podrá ser inferior al salario mínimo, si el salario que percibe el trabajador excede del doble del salario m</w:t>
      </w:r>
      <w:r w:rsidR="00336F7C" w:rsidRPr="00382595">
        <w:rPr>
          <w:rFonts w:ascii="Candara" w:eastAsiaTheme="minorHAnsi" w:hAnsi="Candara" w:cstheme="minorBidi"/>
          <w:color w:val="000000"/>
          <w:sz w:val="22"/>
          <w:szCs w:val="22"/>
          <w:lang w:eastAsia="en-US"/>
        </w:rPr>
        <w:t>í</w:t>
      </w:r>
      <w:r w:rsidR="00227F70" w:rsidRPr="00382595">
        <w:rPr>
          <w:rFonts w:ascii="Candara" w:eastAsiaTheme="minorHAnsi" w:hAnsi="Candara" w:cstheme="minorBidi"/>
          <w:color w:val="000000"/>
          <w:sz w:val="22"/>
          <w:szCs w:val="22"/>
          <w:lang w:eastAsia="en-US"/>
        </w:rPr>
        <w:t xml:space="preserve">nimo del </w:t>
      </w:r>
      <w:r w:rsidR="00336F7C" w:rsidRPr="00382595">
        <w:rPr>
          <w:rFonts w:ascii="Candara" w:eastAsiaTheme="minorHAnsi" w:hAnsi="Candara" w:cstheme="minorBidi"/>
          <w:color w:val="000000"/>
          <w:sz w:val="22"/>
          <w:szCs w:val="22"/>
          <w:lang w:eastAsia="en-US"/>
        </w:rPr>
        <w:t>área</w:t>
      </w:r>
      <w:r w:rsidR="00227F70" w:rsidRPr="00382595">
        <w:rPr>
          <w:rFonts w:ascii="Candara" w:eastAsiaTheme="minorHAnsi" w:hAnsi="Candara" w:cstheme="minorBidi"/>
          <w:color w:val="000000"/>
          <w:sz w:val="22"/>
          <w:szCs w:val="22"/>
          <w:lang w:eastAsia="en-US"/>
        </w:rPr>
        <w:t xml:space="preserve"> </w:t>
      </w:r>
      <w:r w:rsidR="00336F7C" w:rsidRPr="00382595">
        <w:rPr>
          <w:rFonts w:ascii="Candara" w:eastAsiaTheme="minorHAnsi" w:hAnsi="Candara" w:cstheme="minorBidi"/>
          <w:color w:val="000000"/>
          <w:sz w:val="22"/>
          <w:szCs w:val="22"/>
          <w:lang w:eastAsia="en-US"/>
        </w:rPr>
        <w:t>geográfica</w:t>
      </w:r>
      <w:r w:rsidR="00227F70" w:rsidRPr="00382595">
        <w:rPr>
          <w:rFonts w:ascii="Candara" w:eastAsiaTheme="minorHAnsi" w:hAnsi="Candara" w:cstheme="minorBidi"/>
          <w:color w:val="000000"/>
          <w:sz w:val="22"/>
          <w:szCs w:val="22"/>
          <w:lang w:eastAsia="en-US"/>
        </w:rPr>
        <w:t xml:space="preserve"> de </w:t>
      </w:r>
      <w:r w:rsidR="00336F7C" w:rsidRPr="00382595">
        <w:rPr>
          <w:rFonts w:ascii="Candara" w:eastAsiaTheme="minorHAnsi" w:hAnsi="Candara" w:cstheme="minorBidi"/>
          <w:color w:val="000000"/>
          <w:sz w:val="22"/>
          <w:szCs w:val="22"/>
          <w:lang w:eastAsia="en-US"/>
        </w:rPr>
        <w:t>aplicación</w:t>
      </w:r>
      <w:r w:rsidR="00227F70" w:rsidRPr="00382595">
        <w:rPr>
          <w:rFonts w:ascii="Candara" w:eastAsiaTheme="minorHAnsi" w:hAnsi="Candara" w:cstheme="minorBidi"/>
          <w:color w:val="000000"/>
          <w:sz w:val="22"/>
          <w:szCs w:val="22"/>
          <w:lang w:eastAsia="en-US"/>
        </w:rPr>
        <w:t xml:space="preserve"> a que corresponda el lugar de </w:t>
      </w:r>
      <w:r w:rsidR="00336F7C" w:rsidRPr="00382595">
        <w:rPr>
          <w:rFonts w:ascii="Candara" w:eastAsiaTheme="minorHAnsi" w:hAnsi="Candara" w:cstheme="minorBidi"/>
          <w:color w:val="000000"/>
          <w:sz w:val="22"/>
          <w:szCs w:val="22"/>
          <w:lang w:eastAsia="en-US"/>
        </w:rPr>
        <w:t>prestación</w:t>
      </w:r>
      <w:r>
        <w:rPr>
          <w:rFonts w:ascii="Candara" w:eastAsiaTheme="minorHAnsi" w:hAnsi="Candara" w:cstheme="minorBidi"/>
          <w:color w:val="000000"/>
          <w:sz w:val="22"/>
          <w:szCs w:val="22"/>
          <w:lang w:eastAsia="en-US"/>
        </w:rPr>
        <w:t xml:space="preserve"> del trabajo, se considerará</w:t>
      </w:r>
      <w:r w:rsidR="00227F70" w:rsidRPr="00382595">
        <w:rPr>
          <w:rFonts w:ascii="Candara" w:eastAsiaTheme="minorHAnsi" w:hAnsi="Candara" w:cstheme="minorBidi"/>
          <w:color w:val="000000"/>
          <w:sz w:val="22"/>
          <w:szCs w:val="22"/>
          <w:lang w:eastAsia="en-US"/>
        </w:rPr>
        <w:t xml:space="preserve"> esa cantidad como salario </w:t>
      </w:r>
      <w:r w:rsidR="00336F7C" w:rsidRPr="00382595">
        <w:rPr>
          <w:rFonts w:ascii="Candara" w:eastAsiaTheme="minorHAnsi" w:hAnsi="Candara" w:cstheme="minorBidi"/>
          <w:color w:val="000000"/>
          <w:sz w:val="22"/>
          <w:szCs w:val="22"/>
          <w:lang w:eastAsia="en-US"/>
        </w:rPr>
        <w:t>máximo</w:t>
      </w:r>
      <w:r w:rsidR="00EC6D0D" w:rsidRPr="00382595">
        <w:rPr>
          <w:rFonts w:ascii="Candara" w:eastAsiaTheme="minorHAnsi" w:hAnsi="Candara" w:cstheme="minorBidi"/>
          <w:color w:val="000000"/>
          <w:sz w:val="22"/>
          <w:szCs w:val="22"/>
          <w:lang w:eastAsia="en-US"/>
        </w:rPr>
        <w:t>.</w:t>
      </w:r>
    </w:p>
    <w:p w:rsidR="00227F70" w:rsidRPr="00227F70" w:rsidRDefault="00382595" w:rsidP="00382595">
      <w:pPr>
        <w:pStyle w:val="Texto"/>
        <w:spacing w:before="120" w:after="120" w:line="360" w:lineRule="auto"/>
        <w:ind w:firstLine="0"/>
        <w:rPr>
          <w:rFonts w:ascii="Candara" w:eastAsiaTheme="minorHAnsi" w:hAnsi="Candara"/>
          <w:color w:val="000000"/>
          <w:sz w:val="22"/>
          <w:szCs w:val="22"/>
          <w:lang w:eastAsia="en-US"/>
        </w:rPr>
      </w:pPr>
      <w:r>
        <w:rPr>
          <w:rFonts w:ascii="Candara" w:eastAsiaTheme="minorHAnsi" w:hAnsi="Candara"/>
          <w:color w:val="000000"/>
          <w:sz w:val="22"/>
          <w:szCs w:val="22"/>
          <w:lang w:eastAsia="en-US"/>
        </w:rPr>
        <w:t>El</w:t>
      </w:r>
      <w:r w:rsidR="00227F70" w:rsidRPr="00227F70">
        <w:rPr>
          <w:rFonts w:ascii="Candara" w:eastAsiaTheme="minorHAnsi" w:hAnsi="Candara"/>
          <w:color w:val="000000"/>
          <w:sz w:val="22"/>
          <w:szCs w:val="22"/>
          <w:lang w:eastAsia="en-US"/>
        </w:rPr>
        <w:t xml:space="preserve"> patr</w:t>
      </w:r>
      <w:r w:rsidR="001440ED">
        <w:rPr>
          <w:rFonts w:ascii="Candara" w:eastAsiaTheme="minorHAnsi" w:hAnsi="Candara"/>
          <w:color w:val="000000"/>
          <w:sz w:val="22"/>
          <w:szCs w:val="22"/>
          <w:lang w:eastAsia="en-US"/>
        </w:rPr>
        <w:t>ó</w:t>
      </w:r>
      <w:r w:rsidR="00227F70" w:rsidRPr="00227F70">
        <w:rPr>
          <w:rFonts w:ascii="Candara" w:eastAsiaTheme="minorHAnsi" w:hAnsi="Candara"/>
          <w:color w:val="000000"/>
          <w:sz w:val="22"/>
          <w:szCs w:val="22"/>
          <w:lang w:eastAsia="en-US"/>
        </w:rPr>
        <w:t>n no esta</w:t>
      </w:r>
      <w:r w:rsidR="001440ED">
        <w:rPr>
          <w:rFonts w:ascii="Candara" w:eastAsiaTheme="minorHAnsi" w:hAnsi="Candara"/>
          <w:color w:val="000000"/>
          <w:sz w:val="22"/>
          <w:szCs w:val="22"/>
          <w:lang w:eastAsia="en-US"/>
        </w:rPr>
        <w:t>rá</w:t>
      </w:r>
      <w:r w:rsidR="00227F70" w:rsidRPr="00227F70">
        <w:rPr>
          <w:rFonts w:ascii="Candara" w:eastAsiaTheme="minorHAnsi" w:hAnsi="Candara"/>
          <w:color w:val="000000"/>
          <w:sz w:val="22"/>
          <w:szCs w:val="22"/>
          <w:lang w:eastAsia="en-US"/>
        </w:rPr>
        <w:t xml:space="preserve"> obligado a pagar una cantidad mayor de la que corresponda a la incapacidad permanente total aunque se </w:t>
      </w:r>
      <w:r w:rsidR="00EC6D0D" w:rsidRPr="000B65C8">
        <w:rPr>
          <w:rFonts w:ascii="Candara" w:eastAsiaTheme="minorHAnsi" w:hAnsi="Candara" w:cstheme="minorBidi"/>
          <w:color w:val="000000"/>
          <w:sz w:val="22"/>
          <w:szCs w:val="22"/>
          <w:lang w:eastAsia="en-US"/>
        </w:rPr>
        <w:t>reúnan</w:t>
      </w:r>
      <w:r w:rsidR="00227F70" w:rsidRPr="000B65C8">
        <w:rPr>
          <w:rFonts w:ascii="Candara" w:eastAsiaTheme="minorHAnsi" w:hAnsi="Candara" w:cstheme="minorBidi"/>
          <w:color w:val="000000"/>
          <w:sz w:val="22"/>
          <w:szCs w:val="22"/>
          <w:lang w:eastAsia="en-US"/>
        </w:rPr>
        <w:t xml:space="preserve"> </w:t>
      </w:r>
      <w:r w:rsidRPr="000B65C8">
        <w:rPr>
          <w:rFonts w:ascii="Candara" w:eastAsiaTheme="minorHAnsi" w:hAnsi="Candara" w:cstheme="minorBidi"/>
          <w:color w:val="000000"/>
          <w:sz w:val="22"/>
          <w:szCs w:val="22"/>
          <w:lang w:eastAsia="en-US"/>
        </w:rPr>
        <w:t>más</w:t>
      </w:r>
      <w:r w:rsidR="00227F70" w:rsidRPr="000B65C8">
        <w:rPr>
          <w:rFonts w:ascii="Candara" w:eastAsiaTheme="minorHAnsi" w:hAnsi="Candara" w:cstheme="minorBidi"/>
          <w:color w:val="000000"/>
          <w:sz w:val="22"/>
          <w:szCs w:val="22"/>
          <w:lang w:eastAsia="en-US"/>
        </w:rPr>
        <w:t xml:space="preserve"> de dos</w:t>
      </w:r>
      <w:r w:rsidR="00227F70" w:rsidRPr="00227F70">
        <w:rPr>
          <w:rFonts w:ascii="Candara" w:eastAsiaTheme="minorHAnsi" w:hAnsi="Candara"/>
          <w:color w:val="000000"/>
          <w:sz w:val="22"/>
          <w:szCs w:val="22"/>
          <w:lang w:eastAsia="en-US"/>
        </w:rPr>
        <w:t xml:space="preserve"> incapacidades</w:t>
      </w:r>
      <w:r w:rsidR="00EC6D0D">
        <w:rPr>
          <w:rFonts w:ascii="Candara" w:eastAsiaTheme="minorHAnsi" w:hAnsi="Candara"/>
          <w:color w:val="000000"/>
          <w:lang w:eastAsia="en-US"/>
        </w:rPr>
        <w:t>.</w:t>
      </w:r>
    </w:p>
    <w:p w:rsidR="00382595" w:rsidRDefault="005B6E5B" w:rsidP="001440ED">
      <w:pPr>
        <w:pStyle w:val="Texto"/>
        <w:spacing w:before="120" w:after="120" w:line="360" w:lineRule="auto"/>
        <w:ind w:firstLine="0"/>
        <w:rPr>
          <w:rFonts w:ascii="Candara" w:eastAsiaTheme="minorHAnsi" w:hAnsi="Candara" w:cstheme="minorBidi"/>
          <w:color w:val="000000"/>
          <w:sz w:val="22"/>
          <w:szCs w:val="22"/>
          <w:lang w:eastAsia="en-US"/>
        </w:rPr>
      </w:pPr>
      <w:r w:rsidRPr="00382595">
        <w:rPr>
          <w:rFonts w:ascii="Candara" w:eastAsiaTheme="minorHAnsi" w:hAnsi="Candara" w:cstheme="minorBidi"/>
          <w:color w:val="000000"/>
          <w:sz w:val="22"/>
          <w:szCs w:val="22"/>
          <w:lang w:eastAsia="en-US"/>
        </w:rPr>
        <w:t>Si la incapacidad la cubre el Instituto Mexicano del Seguro Social</w:t>
      </w:r>
      <w:r w:rsidR="00382595" w:rsidRPr="00382595">
        <w:rPr>
          <w:rFonts w:ascii="Candara" w:eastAsiaTheme="minorHAnsi" w:hAnsi="Candara" w:cstheme="minorBidi"/>
          <w:color w:val="000000"/>
          <w:sz w:val="22"/>
          <w:szCs w:val="22"/>
          <w:lang w:eastAsia="en-US"/>
        </w:rPr>
        <w:t>, el asegurado recibirá una pensión mensual definitiva</w:t>
      </w:r>
      <w:r w:rsidR="001440ED">
        <w:rPr>
          <w:rFonts w:ascii="Candara" w:eastAsiaTheme="minorHAnsi" w:hAnsi="Candara" w:cstheme="minorBidi"/>
          <w:color w:val="000000"/>
          <w:sz w:val="22"/>
          <w:szCs w:val="22"/>
          <w:lang w:eastAsia="en-US"/>
        </w:rPr>
        <w:t>,</w:t>
      </w:r>
      <w:r w:rsidR="00382595" w:rsidRPr="00382595">
        <w:rPr>
          <w:rFonts w:ascii="Candara" w:eastAsiaTheme="minorHAnsi" w:hAnsi="Candara" w:cstheme="minorBidi"/>
          <w:color w:val="000000"/>
          <w:sz w:val="22"/>
          <w:szCs w:val="22"/>
          <w:lang w:eastAsia="en-US"/>
        </w:rPr>
        <w:t xml:space="preserve"> equivalente al setenta por ciento del salario en que estuviere cotizando en el momento de ocurrir el riesgo; en el caso de enfermedades de trabajo, se calculará con el promedio del salario base de cotización de las cincuenta y dos últimas semanas o las que tuviere si su aseguramiento fuese por un tiempo menor para determinar el monto de la pensión. </w:t>
      </w:r>
    </w:p>
    <w:p w:rsidR="00382595" w:rsidRPr="00382595" w:rsidRDefault="00382595" w:rsidP="00382595">
      <w:pPr>
        <w:pStyle w:val="Texto"/>
        <w:spacing w:before="120" w:after="120" w:line="360" w:lineRule="auto"/>
        <w:ind w:firstLine="0"/>
        <w:rPr>
          <w:rFonts w:ascii="Candara" w:eastAsiaTheme="minorHAnsi" w:hAnsi="Candara" w:cstheme="minorBidi"/>
          <w:color w:val="000000"/>
          <w:sz w:val="22"/>
          <w:szCs w:val="22"/>
          <w:lang w:eastAsia="en-US"/>
        </w:rPr>
      </w:pPr>
      <w:r>
        <w:rPr>
          <w:rFonts w:ascii="Candara" w:eastAsiaTheme="minorHAnsi" w:hAnsi="Candara" w:cstheme="minorBidi"/>
          <w:color w:val="000000"/>
          <w:sz w:val="22"/>
          <w:szCs w:val="22"/>
          <w:lang w:eastAsia="en-US"/>
        </w:rPr>
        <w:lastRenderedPageBreak/>
        <w:t>E</w:t>
      </w:r>
      <w:r w:rsidRPr="00382595">
        <w:rPr>
          <w:rFonts w:ascii="Candara" w:eastAsiaTheme="minorHAnsi" w:hAnsi="Candara" w:cstheme="minorBidi"/>
          <w:color w:val="000000"/>
          <w:sz w:val="22"/>
          <w:szCs w:val="22"/>
          <w:lang w:eastAsia="en-US"/>
        </w:rPr>
        <w:t xml:space="preserve">l incapacitado deberá contratar un seguro de sobrevivencia para el caso de su fallecimiento, que otorgue a sus beneficiarios las pensiones y demás prestaciones económicas a que tengan derecho en los términos de </w:t>
      </w:r>
      <w:r w:rsidR="001440ED">
        <w:rPr>
          <w:rFonts w:ascii="Candara" w:eastAsiaTheme="minorHAnsi" w:hAnsi="Candara" w:cstheme="minorBidi"/>
          <w:color w:val="000000"/>
          <w:sz w:val="22"/>
          <w:szCs w:val="22"/>
          <w:lang w:eastAsia="en-US"/>
        </w:rPr>
        <w:t>la</w:t>
      </w:r>
      <w:r w:rsidRPr="00382595">
        <w:rPr>
          <w:rFonts w:ascii="Candara" w:eastAsiaTheme="minorHAnsi" w:hAnsi="Candara" w:cstheme="minorBidi"/>
          <w:color w:val="000000"/>
          <w:sz w:val="22"/>
          <w:szCs w:val="22"/>
          <w:lang w:eastAsia="en-US"/>
        </w:rPr>
        <w:t xml:space="preserve"> Ley del Seguro Social.</w:t>
      </w:r>
    </w:p>
    <w:p w:rsidR="00382595" w:rsidRDefault="00382595" w:rsidP="00382595">
      <w:pPr>
        <w:spacing w:before="120" w:after="120" w:line="360" w:lineRule="auto"/>
        <w:jc w:val="both"/>
        <w:rPr>
          <w:rFonts w:ascii="Candara" w:eastAsiaTheme="minorHAnsi" w:hAnsi="Candara"/>
          <w:color w:val="000000"/>
          <w:lang w:eastAsia="en-US"/>
        </w:rPr>
      </w:pPr>
      <w:r w:rsidRPr="00382595">
        <w:rPr>
          <w:rFonts w:ascii="Candara" w:eastAsiaTheme="minorHAnsi" w:hAnsi="Candara"/>
          <w:color w:val="000000"/>
          <w:lang w:eastAsia="en-US"/>
        </w:rPr>
        <w:t xml:space="preserve">La pensión, el seguro de sobrevivencia y las prestaciones económicas se otorgarán por la institución de seguros que elija el trabajador. </w:t>
      </w:r>
    </w:p>
    <w:p w:rsidR="00382595" w:rsidRPr="00227F70" w:rsidRDefault="00382595" w:rsidP="00382595">
      <w:pPr>
        <w:spacing w:before="120" w:after="120" w:line="360" w:lineRule="auto"/>
        <w:jc w:val="both"/>
        <w:rPr>
          <w:rFonts w:ascii="Candara" w:eastAsiaTheme="minorHAnsi" w:hAnsi="Candara"/>
          <w:color w:val="000000"/>
          <w:lang w:eastAsia="en-US"/>
        </w:rPr>
      </w:pPr>
      <w:r w:rsidRPr="00227F70">
        <w:rPr>
          <w:rFonts w:ascii="Candara" w:eastAsiaTheme="minorHAnsi" w:hAnsi="Candara"/>
          <w:color w:val="000000"/>
          <w:lang w:eastAsia="en-US"/>
        </w:rPr>
        <w:t xml:space="preserve">El </w:t>
      </w:r>
      <w:r>
        <w:rPr>
          <w:rFonts w:ascii="Candara" w:eastAsiaTheme="minorHAnsi" w:hAnsi="Candara"/>
          <w:color w:val="000000"/>
          <w:lang w:eastAsia="en-US"/>
        </w:rPr>
        <w:t xml:space="preserve">Instituto Mexicano del </w:t>
      </w:r>
      <w:r w:rsidR="000B65C8">
        <w:rPr>
          <w:rFonts w:ascii="Candara" w:eastAsiaTheme="minorHAnsi" w:hAnsi="Candara"/>
          <w:color w:val="000000"/>
          <w:lang w:eastAsia="en-US"/>
        </w:rPr>
        <w:t xml:space="preserve">Seguro </w:t>
      </w:r>
      <w:r>
        <w:rPr>
          <w:rFonts w:ascii="Candara" w:eastAsiaTheme="minorHAnsi" w:hAnsi="Candara"/>
          <w:color w:val="000000"/>
          <w:lang w:eastAsia="en-US"/>
        </w:rPr>
        <w:t xml:space="preserve">Social, </w:t>
      </w:r>
      <w:r w:rsidRPr="00227F70">
        <w:rPr>
          <w:rFonts w:ascii="Candara" w:eastAsiaTheme="minorHAnsi" w:hAnsi="Candara"/>
          <w:color w:val="000000"/>
          <w:lang w:eastAsia="en-US"/>
        </w:rPr>
        <w:t>otorgará a los pensionados por incapacidad permanente total, un aguinaldo anual equivalente a quince días del importe de la pensión que perciban.</w:t>
      </w:r>
    </w:p>
    <w:p w:rsidR="00CE7C06" w:rsidRDefault="00CE7C06" w:rsidP="00227F70">
      <w:pPr>
        <w:spacing w:before="120" w:after="120" w:line="360" w:lineRule="auto"/>
        <w:rPr>
          <w:rFonts w:ascii="Candara" w:eastAsiaTheme="minorHAnsi" w:hAnsi="Candara"/>
          <w:color w:val="000000"/>
          <w:lang w:eastAsia="en-US"/>
        </w:rPr>
      </w:pPr>
      <w:r w:rsidRPr="00251AF1">
        <w:rPr>
          <w:rFonts w:ascii="Candara" w:eastAsiaTheme="minorHAnsi" w:hAnsi="Candara"/>
          <w:b/>
          <w:color w:val="000000"/>
          <w:lang w:eastAsia="en-US"/>
        </w:rPr>
        <w:t>I</w:t>
      </w:r>
      <w:r w:rsidR="005B6E5B" w:rsidRPr="00251AF1">
        <w:rPr>
          <w:rFonts w:ascii="Candara" w:eastAsiaTheme="minorHAnsi" w:hAnsi="Candara"/>
          <w:b/>
          <w:color w:val="000000"/>
          <w:lang w:eastAsia="en-US"/>
        </w:rPr>
        <w:t>I</w:t>
      </w:r>
      <w:r w:rsidRPr="00251AF1">
        <w:rPr>
          <w:rFonts w:ascii="Candara" w:eastAsiaTheme="minorHAnsi" w:hAnsi="Candara"/>
          <w:b/>
          <w:color w:val="000000"/>
          <w:lang w:eastAsia="en-US"/>
        </w:rPr>
        <w:t xml:space="preserve">I.- Incapacidad </w:t>
      </w:r>
      <w:r w:rsidR="00B7475B" w:rsidRPr="00251AF1">
        <w:rPr>
          <w:rFonts w:ascii="Candara" w:eastAsiaTheme="minorHAnsi" w:hAnsi="Candara"/>
          <w:b/>
          <w:color w:val="000000"/>
          <w:lang w:eastAsia="en-US"/>
        </w:rPr>
        <w:t>permanente parcial;</w:t>
      </w:r>
      <w:r w:rsidRPr="00CE7C06">
        <w:rPr>
          <w:rFonts w:ascii="Candara" w:eastAsiaTheme="minorHAnsi" w:hAnsi="Candara"/>
          <w:color w:val="000000"/>
          <w:lang w:eastAsia="en-US"/>
        </w:rPr>
        <w:t xml:space="preserve"> que  es la disminución de las facultades o aptitudes de una persona para trabajar.</w:t>
      </w:r>
    </w:p>
    <w:p w:rsidR="00094879" w:rsidRPr="00382595" w:rsidRDefault="00094879" w:rsidP="001440ED">
      <w:pPr>
        <w:pStyle w:val="Texto"/>
        <w:spacing w:before="120" w:after="120" w:line="360" w:lineRule="auto"/>
        <w:ind w:firstLine="0"/>
        <w:rPr>
          <w:rFonts w:ascii="Candara" w:eastAsiaTheme="minorHAnsi" w:hAnsi="Candara"/>
          <w:color w:val="000000"/>
          <w:sz w:val="22"/>
          <w:szCs w:val="22"/>
          <w:lang w:eastAsia="en-US"/>
        </w:rPr>
      </w:pPr>
      <w:r w:rsidRPr="00382595">
        <w:rPr>
          <w:rFonts w:ascii="Candara" w:eastAsiaTheme="minorHAnsi" w:hAnsi="Candara"/>
          <w:color w:val="000000"/>
          <w:sz w:val="22"/>
          <w:szCs w:val="22"/>
          <w:lang w:eastAsia="en-US"/>
        </w:rPr>
        <w:t>Si la incapacidad la cubre el patrón, l</w:t>
      </w:r>
      <w:r w:rsidRPr="00094879">
        <w:rPr>
          <w:rFonts w:ascii="Candara" w:eastAsiaTheme="minorHAnsi" w:hAnsi="Candara"/>
          <w:color w:val="000000"/>
          <w:sz w:val="22"/>
          <w:szCs w:val="22"/>
          <w:lang w:eastAsia="en-US"/>
        </w:rPr>
        <w:t>a indemnizaci</w:t>
      </w:r>
      <w:r w:rsidRPr="00382595">
        <w:rPr>
          <w:rFonts w:ascii="Candara" w:eastAsiaTheme="minorHAnsi" w:hAnsi="Candara"/>
          <w:color w:val="000000"/>
          <w:sz w:val="22"/>
          <w:szCs w:val="22"/>
          <w:lang w:eastAsia="en-US"/>
        </w:rPr>
        <w:t>ó</w:t>
      </w:r>
      <w:r w:rsidRPr="00094879">
        <w:rPr>
          <w:rFonts w:ascii="Candara" w:eastAsiaTheme="minorHAnsi" w:hAnsi="Candara"/>
          <w:color w:val="000000"/>
          <w:sz w:val="22"/>
          <w:szCs w:val="22"/>
          <w:lang w:eastAsia="en-US"/>
        </w:rPr>
        <w:t>n consistir</w:t>
      </w:r>
      <w:r w:rsidRPr="00382595">
        <w:rPr>
          <w:rFonts w:ascii="Candara" w:eastAsiaTheme="minorHAnsi" w:hAnsi="Candara"/>
          <w:color w:val="000000"/>
          <w:sz w:val="22"/>
          <w:szCs w:val="22"/>
          <w:lang w:eastAsia="en-US"/>
        </w:rPr>
        <w:t>á</w:t>
      </w:r>
      <w:r w:rsidRPr="00094879">
        <w:rPr>
          <w:rFonts w:ascii="Candara" w:eastAsiaTheme="minorHAnsi" w:hAnsi="Candara"/>
          <w:color w:val="000000"/>
          <w:sz w:val="22"/>
          <w:szCs w:val="22"/>
          <w:lang w:eastAsia="en-US"/>
        </w:rPr>
        <w:t xml:space="preserve"> en el pago del tanto por ciento que fija la tabla de valuaci</w:t>
      </w:r>
      <w:r w:rsidRPr="00382595">
        <w:rPr>
          <w:rFonts w:ascii="Candara" w:eastAsiaTheme="minorHAnsi" w:hAnsi="Candara"/>
          <w:color w:val="000000"/>
          <w:sz w:val="22"/>
          <w:szCs w:val="22"/>
          <w:lang w:eastAsia="en-US"/>
        </w:rPr>
        <w:t>ó</w:t>
      </w:r>
      <w:r w:rsidRPr="00094879">
        <w:rPr>
          <w:rFonts w:ascii="Candara" w:eastAsiaTheme="minorHAnsi" w:hAnsi="Candara"/>
          <w:color w:val="000000"/>
          <w:sz w:val="22"/>
          <w:szCs w:val="22"/>
          <w:lang w:eastAsia="en-US"/>
        </w:rPr>
        <w:t>n de incapacidades, calculado sobre el importe que deber</w:t>
      </w:r>
      <w:r w:rsidRPr="00382595">
        <w:rPr>
          <w:rFonts w:ascii="Candara" w:eastAsiaTheme="minorHAnsi" w:hAnsi="Candara"/>
          <w:color w:val="000000"/>
          <w:sz w:val="22"/>
          <w:szCs w:val="22"/>
          <w:lang w:eastAsia="en-US"/>
        </w:rPr>
        <w:t>í</w:t>
      </w:r>
      <w:r w:rsidRPr="00094879">
        <w:rPr>
          <w:rFonts w:ascii="Candara" w:eastAsiaTheme="minorHAnsi" w:hAnsi="Candara"/>
          <w:color w:val="000000"/>
          <w:sz w:val="22"/>
          <w:szCs w:val="22"/>
          <w:lang w:eastAsia="en-US"/>
        </w:rPr>
        <w:t>a pagarse si la incapacidad</w:t>
      </w:r>
      <w:r w:rsidRPr="00382595">
        <w:rPr>
          <w:rFonts w:ascii="Candara" w:eastAsiaTheme="minorHAnsi" w:hAnsi="Candara"/>
          <w:color w:val="000000"/>
          <w:sz w:val="22"/>
          <w:szCs w:val="22"/>
          <w:lang w:eastAsia="en-US"/>
        </w:rPr>
        <w:t xml:space="preserve"> hubiese sido permanente total, s</w:t>
      </w:r>
      <w:r w:rsidR="001440ED">
        <w:rPr>
          <w:rFonts w:ascii="Candara" w:eastAsiaTheme="minorHAnsi" w:hAnsi="Candara"/>
          <w:color w:val="000000"/>
          <w:sz w:val="22"/>
          <w:szCs w:val="22"/>
          <w:lang w:eastAsia="en-US"/>
        </w:rPr>
        <w:t>e tomará</w:t>
      </w:r>
      <w:r w:rsidRPr="00094879">
        <w:rPr>
          <w:rFonts w:ascii="Candara" w:eastAsiaTheme="minorHAnsi" w:hAnsi="Candara"/>
          <w:color w:val="000000"/>
          <w:sz w:val="22"/>
          <w:szCs w:val="22"/>
          <w:lang w:eastAsia="en-US"/>
        </w:rPr>
        <w:t xml:space="preserve"> el tanto por ci</w:t>
      </w:r>
      <w:r w:rsidRPr="00382595">
        <w:rPr>
          <w:rFonts w:ascii="Candara" w:eastAsiaTheme="minorHAnsi" w:hAnsi="Candara"/>
          <w:color w:val="000000"/>
          <w:sz w:val="22"/>
          <w:szCs w:val="22"/>
          <w:lang w:eastAsia="en-US"/>
        </w:rPr>
        <w:t>ento que corresponda entre el má</w:t>
      </w:r>
      <w:r w:rsidRPr="00094879">
        <w:rPr>
          <w:rFonts w:ascii="Candara" w:eastAsiaTheme="minorHAnsi" w:hAnsi="Candara"/>
          <w:color w:val="000000"/>
          <w:sz w:val="22"/>
          <w:szCs w:val="22"/>
          <w:lang w:eastAsia="en-US"/>
        </w:rPr>
        <w:t>ximo y el m</w:t>
      </w:r>
      <w:r w:rsidRPr="00382595">
        <w:rPr>
          <w:rFonts w:ascii="Candara" w:eastAsiaTheme="minorHAnsi" w:hAnsi="Candara"/>
          <w:color w:val="000000"/>
          <w:sz w:val="22"/>
          <w:szCs w:val="22"/>
          <w:lang w:eastAsia="en-US"/>
        </w:rPr>
        <w:t>í</w:t>
      </w:r>
      <w:r w:rsidRPr="00094879">
        <w:rPr>
          <w:rFonts w:ascii="Candara" w:eastAsiaTheme="minorHAnsi" w:hAnsi="Candara"/>
          <w:color w:val="000000"/>
          <w:sz w:val="22"/>
          <w:szCs w:val="22"/>
          <w:lang w:eastAsia="en-US"/>
        </w:rPr>
        <w:t>nimo establecidos, tomando en consideraci</w:t>
      </w:r>
      <w:r w:rsidRPr="00382595">
        <w:rPr>
          <w:rFonts w:ascii="Candara" w:eastAsiaTheme="minorHAnsi" w:hAnsi="Candara"/>
          <w:color w:val="000000"/>
          <w:sz w:val="22"/>
          <w:szCs w:val="22"/>
          <w:lang w:eastAsia="en-US"/>
        </w:rPr>
        <w:t>ó</w:t>
      </w:r>
      <w:r w:rsidRPr="00094879">
        <w:rPr>
          <w:rFonts w:ascii="Candara" w:eastAsiaTheme="minorHAnsi" w:hAnsi="Candara"/>
          <w:color w:val="000000"/>
          <w:sz w:val="22"/>
          <w:szCs w:val="22"/>
          <w:lang w:eastAsia="en-US"/>
        </w:rPr>
        <w:t>n la edad del trabajador, la importancia de la incapacidad y la mayor o menor aptitud para ejercer actividades remuneradas, semejantes a su profesi</w:t>
      </w:r>
      <w:r w:rsidRPr="00382595">
        <w:rPr>
          <w:rFonts w:ascii="Candara" w:eastAsiaTheme="minorHAnsi" w:hAnsi="Candara"/>
          <w:color w:val="000000"/>
          <w:sz w:val="22"/>
          <w:szCs w:val="22"/>
          <w:lang w:eastAsia="en-US"/>
        </w:rPr>
        <w:t>ó</w:t>
      </w:r>
      <w:r w:rsidRPr="00094879">
        <w:rPr>
          <w:rFonts w:ascii="Candara" w:eastAsiaTheme="minorHAnsi" w:hAnsi="Candara"/>
          <w:color w:val="000000"/>
          <w:sz w:val="22"/>
          <w:szCs w:val="22"/>
          <w:lang w:eastAsia="en-US"/>
        </w:rPr>
        <w:t xml:space="preserve">n </w:t>
      </w:r>
      <w:r w:rsidRPr="00382595">
        <w:rPr>
          <w:rFonts w:ascii="Candara" w:eastAsiaTheme="minorHAnsi" w:hAnsi="Candara"/>
          <w:color w:val="000000"/>
          <w:sz w:val="22"/>
          <w:szCs w:val="22"/>
          <w:lang w:eastAsia="en-US"/>
        </w:rPr>
        <w:t>u oficio.</w:t>
      </w:r>
    </w:p>
    <w:p w:rsidR="00094879" w:rsidRDefault="00094879" w:rsidP="001440ED">
      <w:pPr>
        <w:pStyle w:val="Texto"/>
        <w:spacing w:before="120" w:after="120" w:line="360" w:lineRule="auto"/>
        <w:ind w:firstLine="0"/>
        <w:rPr>
          <w:sz w:val="20"/>
          <w:szCs w:val="20"/>
        </w:rPr>
      </w:pPr>
      <w:r w:rsidRPr="00616990">
        <w:rPr>
          <w:rFonts w:ascii="Candara" w:eastAsiaTheme="minorHAnsi" w:hAnsi="Candara"/>
          <w:color w:val="000000"/>
          <w:sz w:val="22"/>
          <w:szCs w:val="22"/>
          <w:lang w:eastAsia="en-US"/>
        </w:rPr>
        <w:t xml:space="preserve">Si la incapacidad la paga el Instituto Mexicano del Seguro Social y es superior al </w:t>
      </w:r>
      <w:r w:rsidR="00227F70" w:rsidRPr="00616990">
        <w:rPr>
          <w:rFonts w:ascii="Candara" w:eastAsiaTheme="minorHAnsi" w:hAnsi="Candara"/>
          <w:color w:val="000000"/>
          <w:sz w:val="22"/>
          <w:szCs w:val="22"/>
          <w:lang w:eastAsia="en-US"/>
        </w:rPr>
        <w:t xml:space="preserve">veinticinco </w:t>
      </w:r>
      <w:r w:rsidRPr="00616990">
        <w:rPr>
          <w:rFonts w:ascii="Candara" w:eastAsiaTheme="minorHAnsi" w:hAnsi="Candara"/>
          <w:color w:val="000000"/>
          <w:sz w:val="22"/>
          <w:szCs w:val="22"/>
          <w:lang w:eastAsia="en-US"/>
        </w:rPr>
        <w:t xml:space="preserve">por ciento, el asegurado recibirá una pensión que será otorgada por la institución de seguros que elija. El monto de la pensión se calculará conforme a la tabla de valuación de incapacidad contenida en la Ley Federal de Trabajo, tomando como base el monto de la pensión que correspondería a la incapacidad </w:t>
      </w:r>
      <w:r w:rsidR="00227F70" w:rsidRPr="00616990">
        <w:rPr>
          <w:rFonts w:ascii="Candara" w:eastAsiaTheme="minorHAnsi" w:hAnsi="Candara"/>
          <w:color w:val="000000"/>
          <w:sz w:val="22"/>
          <w:szCs w:val="22"/>
          <w:lang w:eastAsia="en-US"/>
        </w:rPr>
        <w:t>permanente total, e</w:t>
      </w:r>
      <w:r w:rsidRPr="00616990">
        <w:rPr>
          <w:rFonts w:ascii="Candara" w:eastAsiaTheme="minorHAnsi" w:hAnsi="Candara"/>
          <w:color w:val="000000"/>
          <w:sz w:val="22"/>
          <w:szCs w:val="22"/>
          <w:lang w:eastAsia="en-US"/>
        </w:rPr>
        <w:t>l tanto por ciento de la incapacidad se fijará entre el máximo y el mínimo establecidos</w:t>
      </w:r>
      <w:r w:rsidR="00227F70" w:rsidRPr="00616990">
        <w:rPr>
          <w:rFonts w:ascii="Candara" w:eastAsiaTheme="minorHAnsi" w:hAnsi="Candara"/>
          <w:color w:val="000000"/>
          <w:sz w:val="22"/>
          <w:szCs w:val="22"/>
          <w:lang w:eastAsia="en-US"/>
        </w:rPr>
        <w:t xml:space="preserve"> </w:t>
      </w:r>
      <w:r w:rsidRPr="00616990">
        <w:rPr>
          <w:rFonts w:ascii="Candara" w:eastAsiaTheme="minorHAnsi" w:hAnsi="Candara"/>
          <w:color w:val="000000"/>
          <w:sz w:val="22"/>
          <w:szCs w:val="22"/>
          <w:lang w:eastAsia="en-US"/>
        </w:rPr>
        <w:t>en dicha tabla teniendo en cuenta la edad del trabajador, la importancia de la incapacidad, si ésta es</w:t>
      </w:r>
      <w:r w:rsidR="00227F70" w:rsidRPr="00616990">
        <w:rPr>
          <w:rFonts w:ascii="Candara" w:eastAsiaTheme="minorHAnsi" w:hAnsi="Candara"/>
          <w:color w:val="000000"/>
          <w:sz w:val="22"/>
          <w:szCs w:val="22"/>
          <w:lang w:eastAsia="en-US"/>
        </w:rPr>
        <w:t xml:space="preserve"> </w:t>
      </w:r>
      <w:r w:rsidRPr="00616990">
        <w:rPr>
          <w:rFonts w:ascii="Candara" w:eastAsiaTheme="minorHAnsi" w:hAnsi="Candara"/>
          <w:color w:val="000000"/>
          <w:sz w:val="22"/>
          <w:szCs w:val="22"/>
          <w:lang w:eastAsia="en-US"/>
        </w:rPr>
        <w:t>absoluta para el ejercicio de su profesión aun cuando quede habilitado para dedicarse a otra, o que</w:t>
      </w:r>
      <w:r w:rsidR="00227F70" w:rsidRPr="00616990">
        <w:rPr>
          <w:rFonts w:ascii="Candara" w:eastAsiaTheme="minorHAnsi" w:hAnsi="Candara"/>
          <w:color w:val="000000"/>
          <w:sz w:val="22"/>
          <w:szCs w:val="22"/>
          <w:lang w:eastAsia="en-US"/>
        </w:rPr>
        <w:t xml:space="preserve"> </w:t>
      </w:r>
      <w:r w:rsidRPr="00616990">
        <w:rPr>
          <w:rFonts w:ascii="Candara" w:eastAsiaTheme="minorHAnsi" w:hAnsi="Candara"/>
          <w:color w:val="000000"/>
          <w:sz w:val="22"/>
          <w:szCs w:val="22"/>
          <w:lang w:eastAsia="en-US"/>
        </w:rPr>
        <w:t>simplemente hayan disminuido sus aptitudes para el desempeño de la misma o para ejercer actividades</w:t>
      </w:r>
      <w:r w:rsidR="00227F70" w:rsidRPr="00616990">
        <w:rPr>
          <w:rFonts w:ascii="Candara" w:eastAsiaTheme="minorHAnsi" w:hAnsi="Candara"/>
          <w:color w:val="000000"/>
          <w:sz w:val="22"/>
          <w:szCs w:val="22"/>
          <w:lang w:eastAsia="en-US"/>
        </w:rPr>
        <w:t xml:space="preserve"> </w:t>
      </w:r>
      <w:r w:rsidRPr="00616990">
        <w:rPr>
          <w:rFonts w:ascii="Candara" w:eastAsiaTheme="minorHAnsi" w:hAnsi="Candara"/>
          <w:color w:val="000000"/>
          <w:sz w:val="22"/>
          <w:szCs w:val="22"/>
          <w:lang w:eastAsia="en-US"/>
        </w:rPr>
        <w:t>remuneradas semejantes a su profesión u oficio.</w:t>
      </w:r>
    </w:p>
    <w:p w:rsidR="00227F70" w:rsidRPr="00227F70" w:rsidRDefault="00094879" w:rsidP="00227F70">
      <w:pPr>
        <w:spacing w:before="120" w:after="120" w:line="360" w:lineRule="auto"/>
        <w:jc w:val="both"/>
        <w:rPr>
          <w:rFonts w:ascii="Candara" w:eastAsiaTheme="minorHAnsi" w:hAnsi="Candara"/>
          <w:color w:val="000000"/>
          <w:lang w:eastAsia="en-US"/>
        </w:rPr>
      </w:pPr>
      <w:r w:rsidRPr="00227F70">
        <w:rPr>
          <w:rFonts w:ascii="Candara" w:eastAsiaTheme="minorHAnsi" w:hAnsi="Candara"/>
          <w:color w:val="000000"/>
          <w:lang w:eastAsia="en-US"/>
        </w:rPr>
        <w:t>Si la valuación definitiva de la incapacidad fuese de hasta el veinticinco por ciento, se pagará al</w:t>
      </w:r>
      <w:r w:rsidR="00227F70" w:rsidRPr="00227F70">
        <w:rPr>
          <w:rFonts w:ascii="Candara" w:eastAsiaTheme="minorHAnsi" w:hAnsi="Candara"/>
          <w:color w:val="000000"/>
          <w:lang w:eastAsia="en-US"/>
        </w:rPr>
        <w:t xml:space="preserve"> </w:t>
      </w:r>
      <w:r w:rsidRPr="00227F70">
        <w:rPr>
          <w:rFonts w:ascii="Candara" w:eastAsiaTheme="minorHAnsi" w:hAnsi="Candara"/>
          <w:color w:val="000000"/>
          <w:lang w:eastAsia="en-US"/>
        </w:rPr>
        <w:t>asegurado, en sustitución de la pensión, una indemnización global equivalente a cinco anualidades de la</w:t>
      </w:r>
      <w:r w:rsidR="00227F70" w:rsidRPr="00227F70">
        <w:rPr>
          <w:rFonts w:ascii="Candara" w:eastAsiaTheme="minorHAnsi" w:hAnsi="Candara"/>
          <w:color w:val="000000"/>
          <w:lang w:eastAsia="en-US"/>
        </w:rPr>
        <w:t xml:space="preserve"> </w:t>
      </w:r>
      <w:r w:rsidRPr="00227F70">
        <w:rPr>
          <w:rFonts w:ascii="Candara" w:eastAsiaTheme="minorHAnsi" w:hAnsi="Candara"/>
          <w:color w:val="000000"/>
          <w:lang w:eastAsia="en-US"/>
        </w:rPr>
        <w:t xml:space="preserve">pensión que le hubiese correspondido. </w:t>
      </w:r>
    </w:p>
    <w:p w:rsidR="00094879" w:rsidRDefault="00094879" w:rsidP="00227F70">
      <w:pPr>
        <w:spacing w:before="120" w:after="120" w:line="360" w:lineRule="auto"/>
        <w:jc w:val="both"/>
        <w:rPr>
          <w:rFonts w:ascii="Candara" w:eastAsiaTheme="minorHAnsi" w:hAnsi="Candara"/>
          <w:color w:val="000000"/>
          <w:lang w:eastAsia="en-US"/>
        </w:rPr>
      </w:pPr>
      <w:r w:rsidRPr="00227F70">
        <w:rPr>
          <w:rFonts w:ascii="Candara" w:eastAsiaTheme="minorHAnsi" w:hAnsi="Candara"/>
          <w:color w:val="000000"/>
          <w:lang w:eastAsia="en-US"/>
        </w:rPr>
        <w:lastRenderedPageBreak/>
        <w:t>Dicha indemnización será optativa para el trabajador cuando la</w:t>
      </w:r>
      <w:r w:rsidR="00227F70" w:rsidRPr="00227F70">
        <w:rPr>
          <w:rFonts w:ascii="Candara" w:eastAsiaTheme="minorHAnsi" w:hAnsi="Candara"/>
          <w:color w:val="000000"/>
          <w:lang w:eastAsia="en-US"/>
        </w:rPr>
        <w:t xml:space="preserve"> </w:t>
      </w:r>
      <w:r w:rsidRPr="00227F70">
        <w:rPr>
          <w:rFonts w:ascii="Candara" w:eastAsiaTheme="minorHAnsi" w:hAnsi="Candara"/>
          <w:color w:val="000000"/>
          <w:lang w:eastAsia="en-US"/>
        </w:rPr>
        <w:t xml:space="preserve">valuación definitiva de la incapacidad exceda de veinticinco por ciento sin </w:t>
      </w:r>
      <w:r w:rsidR="00227F70" w:rsidRPr="00227F70">
        <w:rPr>
          <w:rFonts w:ascii="Candara" w:eastAsiaTheme="minorHAnsi" w:hAnsi="Candara"/>
          <w:color w:val="000000"/>
          <w:lang w:eastAsia="en-US"/>
        </w:rPr>
        <w:t>rebasar el cincuenta por ciento.</w:t>
      </w:r>
    </w:p>
    <w:p w:rsidR="00227F70" w:rsidRPr="00227F70" w:rsidRDefault="00227F70" w:rsidP="00227F70">
      <w:pPr>
        <w:spacing w:before="120" w:after="120" w:line="360" w:lineRule="auto"/>
        <w:jc w:val="both"/>
        <w:rPr>
          <w:rFonts w:ascii="Candara" w:eastAsiaTheme="minorHAnsi" w:hAnsi="Candara"/>
          <w:color w:val="000000"/>
          <w:lang w:eastAsia="en-US"/>
        </w:rPr>
      </w:pPr>
      <w:r w:rsidRPr="00227F70">
        <w:rPr>
          <w:rFonts w:ascii="Candara" w:eastAsiaTheme="minorHAnsi" w:hAnsi="Candara"/>
          <w:color w:val="000000"/>
          <w:lang w:eastAsia="en-US"/>
        </w:rPr>
        <w:t>El citado Instituto otorgará a los pensionados por incapacidad permanente parcial con un mínimo de más del cincuenta por ciento de incapacidad, un aguinaldo anual equivalente a quince días del importe de la pensión que perciban.</w:t>
      </w:r>
    </w:p>
    <w:p w:rsidR="00B7475B" w:rsidRPr="00B7475B" w:rsidRDefault="00CE7C06" w:rsidP="00CE7C06">
      <w:pPr>
        <w:spacing w:before="120" w:after="120" w:line="360" w:lineRule="auto"/>
        <w:rPr>
          <w:rFonts w:ascii="Candara" w:eastAsiaTheme="minorHAnsi" w:hAnsi="Candara"/>
          <w:b/>
          <w:color w:val="000000"/>
          <w:lang w:eastAsia="en-US"/>
        </w:rPr>
      </w:pPr>
      <w:r w:rsidRPr="00251AF1">
        <w:rPr>
          <w:rFonts w:ascii="Candara" w:eastAsiaTheme="minorHAnsi" w:hAnsi="Candara"/>
          <w:b/>
          <w:color w:val="000000"/>
          <w:lang w:eastAsia="en-US"/>
        </w:rPr>
        <w:t>IV</w:t>
      </w:r>
      <w:r w:rsidR="00B7475B" w:rsidRPr="00251AF1">
        <w:rPr>
          <w:rFonts w:ascii="Candara" w:eastAsiaTheme="minorHAnsi" w:hAnsi="Candara"/>
          <w:b/>
          <w:color w:val="000000"/>
          <w:lang w:eastAsia="en-US"/>
        </w:rPr>
        <w:t>.</w:t>
      </w:r>
      <w:r w:rsidRPr="00251AF1">
        <w:rPr>
          <w:rFonts w:ascii="Candara" w:eastAsiaTheme="minorHAnsi" w:hAnsi="Candara"/>
          <w:b/>
          <w:color w:val="000000"/>
          <w:lang w:eastAsia="en-US"/>
        </w:rPr>
        <w:t>-</w:t>
      </w:r>
      <w:r w:rsidR="00B7475B" w:rsidRPr="00251AF1">
        <w:rPr>
          <w:rFonts w:ascii="Candara" w:eastAsiaTheme="minorHAnsi" w:hAnsi="Candara"/>
          <w:b/>
          <w:color w:val="000000"/>
          <w:lang w:eastAsia="en-US"/>
        </w:rPr>
        <w:t xml:space="preserve"> </w:t>
      </w:r>
      <w:r w:rsidRPr="00251AF1">
        <w:rPr>
          <w:rFonts w:ascii="Candara" w:eastAsiaTheme="minorHAnsi" w:hAnsi="Candara"/>
          <w:b/>
          <w:color w:val="000000"/>
          <w:lang w:eastAsia="en-US"/>
        </w:rPr>
        <w:t xml:space="preserve">La </w:t>
      </w:r>
      <w:r w:rsidR="00B7475B" w:rsidRPr="00251AF1">
        <w:rPr>
          <w:rFonts w:ascii="Candara" w:eastAsiaTheme="minorHAnsi" w:hAnsi="Candara"/>
          <w:b/>
          <w:color w:val="000000"/>
          <w:lang w:eastAsia="en-US"/>
        </w:rPr>
        <w:t xml:space="preserve">muerte. </w:t>
      </w:r>
    </w:p>
    <w:p w:rsidR="00173FA4" w:rsidRPr="00227F70" w:rsidRDefault="00173FA4" w:rsidP="001440ED">
      <w:pPr>
        <w:pStyle w:val="Texto"/>
        <w:spacing w:before="120" w:after="120" w:line="360" w:lineRule="auto"/>
        <w:ind w:firstLine="0"/>
        <w:rPr>
          <w:rFonts w:ascii="Candara" w:eastAsiaTheme="minorHAnsi" w:hAnsi="Candara"/>
          <w:color w:val="000000"/>
          <w:sz w:val="22"/>
          <w:szCs w:val="22"/>
          <w:lang w:eastAsia="en-US"/>
        </w:rPr>
      </w:pPr>
      <w:r w:rsidRPr="00382595">
        <w:rPr>
          <w:rFonts w:ascii="Candara" w:eastAsiaTheme="minorHAnsi" w:hAnsi="Candara" w:cstheme="minorBidi"/>
          <w:color w:val="000000"/>
          <w:sz w:val="22"/>
          <w:szCs w:val="22"/>
          <w:lang w:eastAsia="en-US"/>
        </w:rPr>
        <w:t xml:space="preserve">Si la </w:t>
      </w:r>
      <w:r>
        <w:rPr>
          <w:rFonts w:ascii="Candara" w:eastAsiaTheme="minorHAnsi" w:hAnsi="Candara" w:cstheme="minorBidi"/>
          <w:color w:val="000000"/>
          <w:sz w:val="22"/>
          <w:szCs w:val="22"/>
          <w:lang w:eastAsia="en-US"/>
        </w:rPr>
        <w:t xml:space="preserve">indemnización la </w:t>
      </w:r>
      <w:r w:rsidRPr="00382595">
        <w:rPr>
          <w:rFonts w:ascii="Candara" w:eastAsiaTheme="minorHAnsi" w:hAnsi="Candara" w:cstheme="minorBidi"/>
          <w:color w:val="000000"/>
          <w:sz w:val="22"/>
          <w:szCs w:val="22"/>
          <w:lang w:eastAsia="en-US"/>
        </w:rPr>
        <w:t>paga el patrón, consistirá en</w:t>
      </w:r>
      <w:r>
        <w:rPr>
          <w:rFonts w:ascii="Candara" w:eastAsiaTheme="minorHAnsi" w:hAnsi="Candara" w:cstheme="minorBidi"/>
          <w:color w:val="000000"/>
          <w:sz w:val="22"/>
          <w:szCs w:val="22"/>
          <w:lang w:eastAsia="en-US"/>
        </w:rPr>
        <w:t xml:space="preserve"> dos meses de salario por concepto de gastos funerarios y el pago de la cantidad de </w:t>
      </w:r>
      <w:r w:rsidRPr="00173FA4">
        <w:rPr>
          <w:rFonts w:ascii="Candara" w:eastAsiaTheme="minorHAnsi" w:hAnsi="Candara" w:cstheme="minorBidi"/>
          <w:color w:val="000000"/>
          <w:sz w:val="22"/>
          <w:szCs w:val="22"/>
          <w:lang w:eastAsia="en-US"/>
        </w:rPr>
        <w:t>la cantidad equivalente al importe de setecientos treinta días de salario, sin deducir la indemnización que percibió el trabajador durante el tiempo en que estuvo sometido al régimen de incapacidad temporal</w:t>
      </w:r>
      <w:r>
        <w:rPr>
          <w:sz w:val="20"/>
          <w:szCs w:val="20"/>
        </w:rPr>
        <w:t>.</w:t>
      </w:r>
    </w:p>
    <w:p w:rsidR="00173FA4" w:rsidRPr="00173FA4" w:rsidRDefault="00173FA4" w:rsidP="001440ED">
      <w:pPr>
        <w:pStyle w:val="Texto"/>
        <w:spacing w:before="120" w:after="120" w:line="360" w:lineRule="auto"/>
        <w:ind w:firstLine="0"/>
        <w:rPr>
          <w:rFonts w:ascii="Candara" w:eastAsiaTheme="minorHAnsi" w:hAnsi="Candara" w:cstheme="minorBidi"/>
          <w:color w:val="000000"/>
          <w:sz w:val="22"/>
          <w:szCs w:val="22"/>
          <w:lang w:eastAsia="en-US"/>
        </w:rPr>
      </w:pPr>
      <w:r w:rsidRPr="00173FA4">
        <w:rPr>
          <w:rFonts w:ascii="Candara" w:eastAsiaTheme="minorHAnsi" w:hAnsi="Candara" w:cstheme="minorBidi"/>
          <w:color w:val="000000"/>
          <w:sz w:val="22"/>
          <w:szCs w:val="22"/>
          <w:lang w:eastAsia="en-US"/>
        </w:rPr>
        <w:t>Si la indemnización la cubre el Instituto Mexicano del Seguro Social, consistirá en el pago de una cantidad igual a sesenta días de salario mínimo general que rija en el Distrito Federal en la fecha de fallecimiento del asegurado. Este pago se hará a la persona preferentemente familiar del asegurado, que presente copia del acta de defunción y la cuenta original de los gastos de funeral.</w:t>
      </w:r>
    </w:p>
    <w:p w:rsidR="00173FA4" w:rsidRDefault="00173FA4" w:rsidP="00FA02E8">
      <w:pPr>
        <w:pStyle w:val="Texto"/>
        <w:spacing w:before="120" w:after="120" w:line="360" w:lineRule="auto"/>
        <w:ind w:firstLine="0"/>
        <w:rPr>
          <w:rFonts w:ascii="Candara" w:eastAsiaTheme="minorHAnsi" w:hAnsi="Candara" w:cstheme="minorBidi"/>
          <w:color w:val="000000"/>
          <w:sz w:val="22"/>
          <w:szCs w:val="22"/>
          <w:lang w:eastAsia="en-US"/>
        </w:rPr>
      </w:pPr>
      <w:r w:rsidRPr="00173FA4">
        <w:rPr>
          <w:rFonts w:ascii="Candara" w:eastAsiaTheme="minorHAnsi" w:hAnsi="Candara" w:cstheme="minorBidi"/>
          <w:color w:val="000000"/>
          <w:sz w:val="22"/>
          <w:szCs w:val="22"/>
          <w:lang w:eastAsia="en-US"/>
        </w:rPr>
        <w:t xml:space="preserve">A la viuda </w:t>
      </w:r>
      <w:r w:rsidR="00FA02E8">
        <w:rPr>
          <w:rFonts w:ascii="Candara" w:eastAsiaTheme="minorHAnsi" w:hAnsi="Candara" w:cstheme="minorBidi"/>
          <w:color w:val="000000"/>
          <w:sz w:val="22"/>
          <w:szCs w:val="22"/>
          <w:lang w:eastAsia="en-US"/>
        </w:rPr>
        <w:t xml:space="preserve">o concubina </w:t>
      </w:r>
      <w:r w:rsidRPr="00173FA4">
        <w:rPr>
          <w:rFonts w:ascii="Candara" w:eastAsiaTheme="minorHAnsi" w:hAnsi="Candara" w:cstheme="minorBidi"/>
          <w:color w:val="000000"/>
          <w:sz w:val="22"/>
          <w:szCs w:val="22"/>
          <w:lang w:eastAsia="en-US"/>
        </w:rPr>
        <w:t>del asegurado se le otorgará una pensión equivalente al cuarenta por ciento de la que</w:t>
      </w:r>
      <w:r w:rsidR="00FA02E8">
        <w:rPr>
          <w:rFonts w:ascii="Candara" w:eastAsiaTheme="minorHAnsi" w:hAnsi="Candara" w:cstheme="minorBidi"/>
          <w:color w:val="000000"/>
          <w:sz w:val="22"/>
          <w:szCs w:val="22"/>
          <w:lang w:eastAsia="en-US"/>
        </w:rPr>
        <w:t xml:space="preserve"> </w:t>
      </w:r>
      <w:r w:rsidRPr="00173FA4">
        <w:rPr>
          <w:rFonts w:ascii="Candara" w:eastAsiaTheme="minorHAnsi" w:hAnsi="Candara" w:cstheme="minorBidi"/>
          <w:color w:val="000000"/>
          <w:sz w:val="22"/>
          <w:szCs w:val="22"/>
          <w:lang w:eastAsia="en-US"/>
        </w:rPr>
        <w:t>hubiese correspondido a aquél, tratándose de incapacidad permanente total. La misma pensión</w:t>
      </w:r>
      <w:r w:rsidR="00FA02E8">
        <w:rPr>
          <w:rFonts w:ascii="Candara" w:eastAsiaTheme="minorHAnsi" w:hAnsi="Candara" w:cstheme="minorBidi"/>
          <w:color w:val="000000"/>
          <w:sz w:val="22"/>
          <w:szCs w:val="22"/>
          <w:lang w:eastAsia="en-US"/>
        </w:rPr>
        <w:t xml:space="preserve"> </w:t>
      </w:r>
      <w:r w:rsidRPr="00173FA4">
        <w:rPr>
          <w:rFonts w:ascii="Candara" w:eastAsiaTheme="minorHAnsi" w:hAnsi="Candara" w:cstheme="minorBidi"/>
          <w:color w:val="000000"/>
          <w:sz w:val="22"/>
          <w:szCs w:val="22"/>
          <w:lang w:eastAsia="en-US"/>
        </w:rPr>
        <w:t>corresponde al viudo o concubinario. El importe</w:t>
      </w:r>
      <w:r w:rsidR="00FA02E8">
        <w:rPr>
          <w:rFonts w:ascii="Candara" w:eastAsiaTheme="minorHAnsi" w:hAnsi="Candara" w:cstheme="minorBidi"/>
          <w:color w:val="000000"/>
          <w:sz w:val="22"/>
          <w:szCs w:val="22"/>
          <w:lang w:eastAsia="en-US"/>
        </w:rPr>
        <w:t xml:space="preserve"> </w:t>
      </w:r>
      <w:r w:rsidRPr="00173FA4">
        <w:rPr>
          <w:rFonts w:ascii="Candara" w:eastAsiaTheme="minorHAnsi" w:hAnsi="Candara" w:cstheme="minorBidi"/>
          <w:color w:val="000000"/>
          <w:sz w:val="22"/>
          <w:szCs w:val="22"/>
          <w:lang w:eastAsia="en-US"/>
        </w:rPr>
        <w:t>de esta prestación no podrá ser inferior a la cuantía mínima que corresponda a la pensión de viudez del</w:t>
      </w:r>
      <w:r w:rsidR="00FA02E8">
        <w:rPr>
          <w:rFonts w:ascii="Candara" w:eastAsiaTheme="minorHAnsi" w:hAnsi="Candara" w:cstheme="minorBidi"/>
          <w:color w:val="000000"/>
          <w:sz w:val="22"/>
          <w:szCs w:val="22"/>
          <w:lang w:eastAsia="en-US"/>
        </w:rPr>
        <w:t xml:space="preserve"> seguro de invalidez y vida.</w:t>
      </w:r>
    </w:p>
    <w:p w:rsidR="00FA02E8" w:rsidRDefault="00FA02E8" w:rsidP="00173FA4">
      <w:pPr>
        <w:spacing w:before="120" w:after="120" w:line="360" w:lineRule="auto"/>
        <w:jc w:val="both"/>
        <w:rPr>
          <w:rFonts w:ascii="Candara" w:eastAsiaTheme="minorHAnsi" w:hAnsi="Candara"/>
          <w:color w:val="000000"/>
          <w:lang w:eastAsia="en-US"/>
        </w:rPr>
      </w:pPr>
      <w:r w:rsidRPr="00173FA4">
        <w:rPr>
          <w:rFonts w:ascii="Candara" w:eastAsiaTheme="minorHAnsi" w:hAnsi="Candara"/>
          <w:color w:val="000000"/>
          <w:lang w:eastAsia="en-US"/>
        </w:rPr>
        <w:t xml:space="preserve">A cada uno de los huérfanos que lo sean de padre o madre, menores de dieciséis años, se </w:t>
      </w:r>
      <w:proofErr w:type="gramStart"/>
      <w:r w:rsidRPr="00173FA4">
        <w:rPr>
          <w:rFonts w:ascii="Candara" w:eastAsiaTheme="minorHAnsi" w:hAnsi="Candara"/>
          <w:color w:val="000000"/>
          <w:lang w:eastAsia="en-US"/>
        </w:rPr>
        <w:t>les</w:t>
      </w:r>
      <w:proofErr w:type="gramEnd"/>
      <w:r>
        <w:rPr>
          <w:rFonts w:ascii="Candara" w:eastAsiaTheme="minorHAnsi" w:hAnsi="Candara"/>
          <w:color w:val="000000"/>
          <w:lang w:eastAsia="en-US"/>
        </w:rPr>
        <w:t xml:space="preserve"> </w:t>
      </w:r>
      <w:r w:rsidRPr="00173FA4">
        <w:rPr>
          <w:rFonts w:ascii="Candara" w:eastAsiaTheme="minorHAnsi" w:hAnsi="Candara"/>
          <w:color w:val="000000"/>
          <w:lang w:eastAsia="en-US"/>
        </w:rPr>
        <w:t>otorgará una pensión equivalente al veinte por ciento de la que hubiera correspondido al asegurado</w:t>
      </w:r>
      <w:r>
        <w:rPr>
          <w:rFonts w:ascii="Candara" w:eastAsiaTheme="minorHAnsi" w:hAnsi="Candara"/>
          <w:color w:val="000000"/>
          <w:lang w:eastAsia="en-US"/>
        </w:rPr>
        <w:t xml:space="preserve"> </w:t>
      </w:r>
      <w:r w:rsidRPr="00173FA4">
        <w:rPr>
          <w:rFonts w:ascii="Candara" w:eastAsiaTheme="minorHAnsi" w:hAnsi="Candara"/>
          <w:color w:val="000000"/>
          <w:lang w:eastAsia="en-US"/>
        </w:rPr>
        <w:t>tratándose de incapacidad permanente total. Esta pensión se extinguirá cuando el huérfano cumpla</w:t>
      </w:r>
      <w:r>
        <w:rPr>
          <w:rFonts w:ascii="Candara" w:eastAsiaTheme="minorHAnsi" w:hAnsi="Candara"/>
          <w:color w:val="000000"/>
          <w:lang w:eastAsia="en-US"/>
        </w:rPr>
        <w:t xml:space="preserve"> dieciséis años;</w:t>
      </w:r>
      <w:r w:rsidRPr="00173FA4">
        <w:rPr>
          <w:rFonts w:ascii="Candara" w:eastAsiaTheme="minorHAnsi" w:hAnsi="Candara"/>
          <w:color w:val="000000"/>
          <w:lang w:eastAsia="en-US"/>
        </w:rPr>
        <w:t xml:space="preserve"> a</w:t>
      </w:r>
      <w:r>
        <w:rPr>
          <w:rFonts w:ascii="Candara" w:eastAsiaTheme="minorHAnsi" w:hAnsi="Candara"/>
          <w:color w:val="000000"/>
          <w:lang w:eastAsia="en-US"/>
        </w:rPr>
        <w:t xml:space="preserve"> </w:t>
      </w:r>
      <w:r w:rsidRPr="00173FA4">
        <w:rPr>
          <w:rFonts w:ascii="Candara" w:eastAsiaTheme="minorHAnsi" w:hAnsi="Candara"/>
          <w:color w:val="000000"/>
          <w:lang w:eastAsia="en-US"/>
        </w:rPr>
        <w:t>los huérfanos mayores de dieciséis años, hasta una edad máxima de veinticinco años, cuando se</w:t>
      </w:r>
      <w:r>
        <w:rPr>
          <w:rFonts w:ascii="Candara" w:eastAsiaTheme="minorHAnsi" w:hAnsi="Candara"/>
          <w:color w:val="000000"/>
          <w:lang w:eastAsia="en-US"/>
        </w:rPr>
        <w:t xml:space="preserve"> </w:t>
      </w:r>
      <w:r w:rsidRPr="00173FA4">
        <w:rPr>
          <w:rFonts w:ascii="Candara" w:eastAsiaTheme="minorHAnsi" w:hAnsi="Candara"/>
          <w:color w:val="000000"/>
          <w:lang w:eastAsia="en-US"/>
        </w:rPr>
        <w:t>encuentren estudiando en planteles del sistema educativo nacional, tomando en consideración, las</w:t>
      </w:r>
      <w:r>
        <w:rPr>
          <w:rFonts w:ascii="Candara" w:eastAsiaTheme="minorHAnsi" w:hAnsi="Candara"/>
          <w:color w:val="000000"/>
          <w:lang w:eastAsia="en-US"/>
        </w:rPr>
        <w:t xml:space="preserve"> </w:t>
      </w:r>
      <w:r w:rsidRPr="00173FA4">
        <w:rPr>
          <w:rFonts w:ascii="Candara" w:eastAsiaTheme="minorHAnsi" w:hAnsi="Candara"/>
          <w:color w:val="000000"/>
          <w:lang w:eastAsia="en-US"/>
        </w:rPr>
        <w:t>condiciones económicas, familiares y personales del beneficiario y siempre que no sea sujeto del régimen</w:t>
      </w:r>
      <w:r>
        <w:rPr>
          <w:rFonts w:ascii="Candara" w:eastAsiaTheme="minorHAnsi" w:hAnsi="Candara"/>
          <w:color w:val="000000"/>
          <w:lang w:eastAsia="en-US"/>
        </w:rPr>
        <w:t xml:space="preserve"> obligatorio; a</w:t>
      </w:r>
      <w:r w:rsidR="00173FA4" w:rsidRPr="00173FA4">
        <w:rPr>
          <w:rFonts w:ascii="Candara" w:eastAsiaTheme="minorHAnsi" w:hAnsi="Candara"/>
          <w:color w:val="000000"/>
          <w:lang w:eastAsia="en-US"/>
        </w:rPr>
        <w:t xml:space="preserve"> los huérfanos que se encuentren totalmente</w:t>
      </w:r>
      <w:r>
        <w:rPr>
          <w:rFonts w:ascii="Candara" w:eastAsiaTheme="minorHAnsi" w:hAnsi="Candara"/>
          <w:color w:val="000000"/>
          <w:lang w:eastAsia="en-US"/>
        </w:rPr>
        <w:t xml:space="preserve"> </w:t>
      </w:r>
      <w:r w:rsidR="00173FA4" w:rsidRPr="00173FA4">
        <w:rPr>
          <w:rFonts w:ascii="Candara" w:eastAsiaTheme="minorHAnsi" w:hAnsi="Candara"/>
          <w:color w:val="000000"/>
          <w:lang w:eastAsia="en-US"/>
        </w:rPr>
        <w:t>incapacitados</w:t>
      </w:r>
      <w:r>
        <w:rPr>
          <w:rFonts w:ascii="Candara" w:eastAsiaTheme="minorHAnsi" w:hAnsi="Candara"/>
          <w:color w:val="000000"/>
          <w:lang w:eastAsia="en-US"/>
        </w:rPr>
        <w:t xml:space="preserve"> </w:t>
      </w:r>
      <w:r w:rsidRPr="00173FA4">
        <w:rPr>
          <w:rFonts w:ascii="Candara" w:eastAsiaTheme="minorHAnsi" w:hAnsi="Candara"/>
          <w:color w:val="000000"/>
          <w:lang w:eastAsia="en-US"/>
        </w:rPr>
        <w:t>debido a una enfermedad crónica o discapacidad por</w:t>
      </w:r>
      <w:r>
        <w:rPr>
          <w:rFonts w:ascii="Candara" w:eastAsiaTheme="minorHAnsi" w:hAnsi="Candara"/>
          <w:color w:val="000000"/>
          <w:lang w:eastAsia="en-US"/>
        </w:rPr>
        <w:t xml:space="preserve"> </w:t>
      </w:r>
      <w:r w:rsidRPr="00173FA4">
        <w:rPr>
          <w:rFonts w:ascii="Candara" w:eastAsiaTheme="minorHAnsi" w:hAnsi="Candara"/>
          <w:color w:val="000000"/>
          <w:lang w:eastAsia="en-US"/>
        </w:rPr>
        <w:t xml:space="preserve">deficiencias físicas, mentales, intelectuales o sensoriales, que les impida mantenerse por su </w:t>
      </w:r>
      <w:r w:rsidRPr="00173FA4">
        <w:rPr>
          <w:rFonts w:ascii="Candara" w:eastAsiaTheme="minorHAnsi" w:hAnsi="Candara"/>
          <w:color w:val="000000"/>
          <w:lang w:eastAsia="en-US"/>
        </w:rPr>
        <w:lastRenderedPageBreak/>
        <w:t>propio</w:t>
      </w:r>
      <w:r>
        <w:rPr>
          <w:rFonts w:ascii="Candara" w:eastAsiaTheme="minorHAnsi" w:hAnsi="Candara"/>
          <w:color w:val="000000"/>
          <w:lang w:eastAsia="en-US"/>
        </w:rPr>
        <w:t xml:space="preserve"> </w:t>
      </w:r>
      <w:r w:rsidRPr="00173FA4">
        <w:rPr>
          <w:rFonts w:ascii="Candara" w:eastAsiaTheme="minorHAnsi" w:hAnsi="Candara"/>
          <w:color w:val="000000"/>
          <w:lang w:eastAsia="en-US"/>
        </w:rPr>
        <w:t>trabajo</w:t>
      </w:r>
      <w:r w:rsidR="00173FA4" w:rsidRPr="00173FA4">
        <w:rPr>
          <w:rFonts w:ascii="Candara" w:eastAsiaTheme="minorHAnsi" w:hAnsi="Candara"/>
          <w:color w:val="000000"/>
          <w:lang w:eastAsia="en-US"/>
        </w:rPr>
        <w:t xml:space="preserve">, </w:t>
      </w:r>
      <w:r>
        <w:rPr>
          <w:rFonts w:ascii="Candara" w:eastAsiaTheme="minorHAnsi" w:hAnsi="Candara"/>
          <w:color w:val="000000"/>
          <w:lang w:eastAsia="en-US"/>
        </w:rPr>
        <w:t>e</w:t>
      </w:r>
      <w:r w:rsidR="00173FA4" w:rsidRPr="00173FA4">
        <w:rPr>
          <w:rFonts w:ascii="Candara" w:eastAsiaTheme="minorHAnsi" w:hAnsi="Candara"/>
          <w:color w:val="000000"/>
          <w:lang w:eastAsia="en-US"/>
        </w:rPr>
        <w:t>sta pensión se extinguirá</w:t>
      </w:r>
      <w:r>
        <w:rPr>
          <w:rFonts w:ascii="Candara" w:eastAsiaTheme="minorHAnsi" w:hAnsi="Candara"/>
          <w:color w:val="000000"/>
          <w:lang w:eastAsia="en-US"/>
        </w:rPr>
        <w:t xml:space="preserve"> </w:t>
      </w:r>
      <w:r w:rsidR="00173FA4" w:rsidRPr="00173FA4">
        <w:rPr>
          <w:rFonts w:ascii="Candara" w:eastAsiaTheme="minorHAnsi" w:hAnsi="Candara"/>
          <w:color w:val="000000"/>
          <w:lang w:eastAsia="en-US"/>
        </w:rPr>
        <w:t>cuando el huérfano recupe</w:t>
      </w:r>
      <w:r>
        <w:rPr>
          <w:rFonts w:ascii="Candara" w:eastAsiaTheme="minorHAnsi" w:hAnsi="Candara"/>
          <w:color w:val="000000"/>
          <w:lang w:eastAsia="en-US"/>
        </w:rPr>
        <w:t>re su capacidad para el trabajo.</w:t>
      </w:r>
    </w:p>
    <w:p w:rsidR="00173FA4" w:rsidRPr="00173FA4" w:rsidRDefault="00FA02E8" w:rsidP="00173FA4">
      <w:pPr>
        <w:spacing w:before="120" w:after="120" w:line="360" w:lineRule="auto"/>
        <w:jc w:val="both"/>
        <w:rPr>
          <w:rFonts w:ascii="Candara" w:eastAsiaTheme="minorHAnsi" w:hAnsi="Candara"/>
          <w:color w:val="000000"/>
          <w:lang w:eastAsia="en-US"/>
        </w:rPr>
      </w:pPr>
      <w:r>
        <w:rPr>
          <w:rFonts w:ascii="Candara" w:eastAsiaTheme="minorHAnsi" w:hAnsi="Candara"/>
          <w:color w:val="000000"/>
          <w:lang w:eastAsia="en-US"/>
        </w:rPr>
        <w:t>S</w:t>
      </w:r>
      <w:r w:rsidR="00173FA4" w:rsidRPr="00173FA4">
        <w:rPr>
          <w:rFonts w:ascii="Candara" w:eastAsiaTheme="minorHAnsi" w:hAnsi="Candara"/>
          <w:color w:val="000000"/>
          <w:lang w:eastAsia="en-US"/>
        </w:rPr>
        <w:t>i posteriormente falleciera el otro progenitor, la</w:t>
      </w:r>
      <w:r>
        <w:rPr>
          <w:rFonts w:ascii="Candara" w:eastAsiaTheme="minorHAnsi" w:hAnsi="Candara"/>
          <w:color w:val="000000"/>
          <w:lang w:eastAsia="en-US"/>
        </w:rPr>
        <w:t xml:space="preserve"> </w:t>
      </w:r>
      <w:r w:rsidR="00173FA4" w:rsidRPr="00173FA4">
        <w:rPr>
          <w:rFonts w:ascii="Candara" w:eastAsiaTheme="minorHAnsi" w:hAnsi="Candara"/>
          <w:color w:val="000000"/>
          <w:lang w:eastAsia="en-US"/>
        </w:rPr>
        <w:t>pensión de orfandad se aumentará del veinte al treinta por ciento, a partir de la fecha del fallecimiento del</w:t>
      </w:r>
      <w:r>
        <w:rPr>
          <w:rFonts w:ascii="Candara" w:eastAsiaTheme="minorHAnsi" w:hAnsi="Candara"/>
          <w:color w:val="000000"/>
          <w:lang w:eastAsia="en-US"/>
        </w:rPr>
        <w:t xml:space="preserve"> </w:t>
      </w:r>
      <w:r w:rsidR="00173FA4" w:rsidRPr="00173FA4">
        <w:rPr>
          <w:rFonts w:ascii="Candara" w:eastAsiaTheme="minorHAnsi" w:hAnsi="Candara"/>
          <w:color w:val="000000"/>
          <w:lang w:eastAsia="en-US"/>
        </w:rPr>
        <w:t>segundo progenitor</w:t>
      </w:r>
      <w:r>
        <w:rPr>
          <w:rFonts w:ascii="Candara" w:eastAsiaTheme="minorHAnsi" w:hAnsi="Candara"/>
          <w:color w:val="000000"/>
          <w:lang w:eastAsia="en-US"/>
        </w:rPr>
        <w:t>.</w:t>
      </w:r>
    </w:p>
    <w:p w:rsidR="00173FA4" w:rsidRDefault="00173FA4" w:rsidP="00173FA4">
      <w:pPr>
        <w:spacing w:before="120" w:after="120" w:line="360" w:lineRule="auto"/>
        <w:jc w:val="both"/>
        <w:rPr>
          <w:rFonts w:ascii="Candara" w:eastAsiaTheme="minorHAnsi" w:hAnsi="Candara"/>
          <w:color w:val="000000"/>
          <w:lang w:eastAsia="en-US"/>
        </w:rPr>
      </w:pPr>
      <w:r w:rsidRPr="00173FA4">
        <w:rPr>
          <w:rFonts w:ascii="Candara" w:eastAsiaTheme="minorHAnsi" w:hAnsi="Candara"/>
          <w:color w:val="000000"/>
          <w:lang w:eastAsia="en-US"/>
        </w:rPr>
        <w:t>Al término de las pensiones de orfandad establecidas en este artículo, se otorgará al huérfano un</w:t>
      </w:r>
      <w:r w:rsidR="00FA02E8">
        <w:rPr>
          <w:rFonts w:ascii="Candara" w:eastAsiaTheme="minorHAnsi" w:hAnsi="Candara"/>
          <w:color w:val="000000"/>
          <w:lang w:eastAsia="en-US"/>
        </w:rPr>
        <w:t xml:space="preserve"> </w:t>
      </w:r>
      <w:r w:rsidRPr="00173FA4">
        <w:rPr>
          <w:rFonts w:ascii="Candara" w:eastAsiaTheme="minorHAnsi" w:hAnsi="Candara"/>
          <w:color w:val="000000"/>
          <w:lang w:eastAsia="en-US"/>
        </w:rPr>
        <w:t>pago adicional de tres mensualidades de la pensión que disfrutaba.</w:t>
      </w:r>
    </w:p>
    <w:p w:rsidR="00FA02E8" w:rsidRDefault="00FA02E8" w:rsidP="00FA02E8">
      <w:pPr>
        <w:spacing w:before="120" w:after="120" w:line="360" w:lineRule="auto"/>
        <w:jc w:val="both"/>
        <w:rPr>
          <w:rFonts w:ascii="Candara" w:eastAsiaTheme="minorHAnsi" w:hAnsi="Candara"/>
          <w:color w:val="000000"/>
          <w:lang w:eastAsia="en-US"/>
        </w:rPr>
      </w:pPr>
      <w:r w:rsidRPr="00FA02E8">
        <w:rPr>
          <w:rFonts w:ascii="Candara" w:eastAsiaTheme="minorHAnsi" w:hAnsi="Candara"/>
          <w:color w:val="000000"/>
          <w:lang w:eastAsia="en-US"/>
        </w:rPr>
        <w:t>A falta de viuda o viudo, huérfanos, concubina o concubinario con derecho a pensión, a cada uno de los ascendientes que dependían económicamente del trabajador fallecido, se le pensionará con una cantidad igual al veinte por ciento de la pensión que hubiese correspondido al asegurado, en el caso de incapacidad permanente total.</w:t>
      </w:r>
    </w:p>
    <w:p w:rsidR="00173FA4" w:rsidRDefault="00FA02E8" w:rsidP="00173FA4">
      <w:pPr>
        <w:spacing w:before="120" w:after="120" w:line="360" w:lineRule="auto"/>
        <w:jc w:val="both"/>
        <w:rPr>
          <w:rFonts w:ascii="Candara" w:eastAsiaTheme="minorHAnsi" w:hAnsi="Candara"/>
          <w:color w:val="000000"/>
          <w:lang w:eastAsia="en-US"/>
        </w:rPr>
      </w:pPr>
      <w:r>
        <w:rPr>
          <w:rFonts w:ascii="Candara" w:eastAsiaTheme="minorHAnsi" w:hAnsi="Candara"/>
          <w:color w:val="000000"/>
          <w:lang w:eastAsia="en-US"/>
        </w:rPr>
        <w:t>S</w:t>
      </w:r>
      <w:r w:rsidR="00173FA4" w:rsidRPr="00173FA4">
        <w:rPr>
          <w:rFonts w:ascii="Candara" w:eastAsiaTheme="minorHAnsi" w:hAnsi="Candara"/>
          <w:color w:val="000000"/>
          <w:lang w:eastAsia="en-US"/>
        </w:rPr>
        <w:t>e les otorgará un aguinaldo anual equivalente a quince días</w:t>
      </w:r>
      <w:r>
        <w:rPr>
          <w:rFonts w:ascii="Candara" w:eastAsiaTheme="minorHAnsi" w:hAnsi="Candara"/>
          <w:color w:val="000000"/>
          <w:lang w:eastAsia="en-US"/>
        </w:rPr>
        <w:t xml:space="preserve"> </w:t>
      </w:r>
      <w:r w:rsidR="00173FA4" w:rsidRPr="00173FA4">
        <w:rPr>
          <w:rFonts w:ascii="Candara" w:eastAsiaTheme="minorHAnsi" w:hAnsi="Candara"/>
          <w:color w:val="000000"/>
          <w:lang w:eastAsia="en-US"/>
        </w:rPr>
        <w:t>del imp</w:t>
      </w:r>
      <w:r w:rsidR="001440ED">
        <w:rPr>
          <w:rFonts w:ascii="Candara" w:eastAsiaTheme="minorHAnsi" w:hAnsi="Candara"/>
          <w:color w:val="000000"/>
          <w:lang w:eastAsia="en-US"/>
        </w:rPr>
        <w:t>orte de la pensión que perciban (todo ello de conformidad con la Ley del Seguro Social).</w:t>
      </w:r>
    </w:p>
    <w:p w:rsidR="00251AF1" w:rsidRDefault="00251AF1" w:rsidP="001440ED">
      <w:pPr>
        <w:pStyle w:val="Texto"/>
        <w:spacing w:before="120" w:after="120" w:line="360" w:lineRule="auto"/>
        <w:ind w:firstLine="0"/>
        <w:rPr>
          <w:rFonts w:ascii="Candara" w:eastAsiaTheme="minorHAnsi" w:hAnsi="Candara" w:cstheme="minorBidi"/>
          <w:b/>
          <w:color w:val="000000"/>
          <w:sz w:val="22"/>
          <w:szCs w:val="22"/>
          <w:lang w:eastAsia="en-US"/>
        </w:rPr>
      </w:pPr>
      <w:r>
        <w:rPr>
          <w:rFonts w:ascii="Candara" w:eastAsiaTheme="minorHAnsi" w:hAnsi="Candara" w:cstheme="minorBidi"/>
          <w:b/>
          <w:color w:val="000000"/>
          <w:sz w:val="22"/>
          <w:szCs w:val="22"/>
          <w:lang w:eastAsia="en-US"/>
        </w:rPr>
        <w:t>Reubicación:</w:t>
      </w:r>
    </w:p>
    <w:p w:rsidR="00C46C3F" w:rsidRPr="00251AF1" w:rsidRDefault="00C46C3F" w:rsidP="001440ED">
      <w:pPr>
        <w:pStyle w:val="Texto"/>
        <w:spacing w:before="120" w:after="120" w:line="360" w:lineRule="auto"/>
        <w:ind w:firstLine="0"/>
        <w:rPr>
          <w:rFonts w:ascii="Candara" w:eastAsiaTheme="minorHAnsi" w:hAnsi="Candara" w:cstheme="minorBidi"/>
          <w:color w:val="000000"/>
          <w:sz w:val="22"/>
          <w:szCs w:val="22"/>
          <w:lang w:eastAsia="en-US"/>
        </w:rPr>
      </w:pPr>
      <w:r w:rsidRPr="00251AF1">
        <w:rPr>
          <w:rFonts w:ascii="Candara" w:eastAsiaTheme="minorHAnsi" w:hAnsi="Candara" w:cstheme="minorBidi"/>
          <w:color w:val="000000"/>
          <w:sz w:val="22"/>
          <w:szCs w:val="22"/>
          <w:lang w:eastAsia="en-US"/>
        </w:rPr>
        <w:t>Si un trabajador víctima de un riesgo no puede desempeñar su trabajo, pero sí algún otro, el patrón estará obligado a proporcionárselo, de conformidad con las disposiciones del contrato colectivo de trabajo.</w:t>
      </w:r>
    </w:p>
    <w:p w:rsidR="00CE7C06" w:rsidRDefault="00CE7C06" w:rsidP="00173FA4">
      <w:pPr>
        <w:spacing w:before="120" w:after="120" w:line="360" w:lineRule="auto"/>
        <w:jc w:val="both"/>
        <w:rPr>
          <w:rFonts w:ascii="Candara" w:eastAsiaTheme="minorHAnsi" w:hAnsi="Candara"/>
          <w:color w:val="000000"/>
          <w:lang w:eastAsia="en-US"/>
        </w:rPr>
      </w:pPr>
    </w:p>
    <w:p w:rsidR="00251AF1" w:rsidRPr="00B7475B" w:rsidRDefault="00251AF1" w:rsidP="00251AF1">
      <w:pPr>
        <w:pStyle w:val="Texto"/>
        <w:spacing w:before="120" w:after="120" w:line="360" w:lineRule="auto"/>
        <w:jc w:val="center"/>
        <w:rPr>
          <w:rFonts w:ascii="Candara" w:eastAsiaTheme="minorHAnsi" w:hAnsi="Candara" w:cstheme="minorBidi"/>
          <w:b/>
          <w:color w:val="000000"/>
          <w:sz w:val="22"/>
          <w:szCs w:val="22"/>
          <w:lang w:eastAsia="en-US"/>
        </w:rPr>
      </w:pPr>
      <w:r>
        <w:rPr>
          <w:rFonts w:ascii="Candara" w:eastAsiaTheme="minorHAnsi" w:hAnsi="Candara" w:cstheme="minorBidi"/>
          <w:b/>
          <w:color w:val="000000"/>
          <w:sz w:val="22"/>
          <w:szCs w:val="22"/>
          <w:lang w:eastAsia="en-US"/>
        </w:rPr>
        <w:t>Enfermedad o Accidente No Profesional</w:t>
      </w:r>
    </w:p>
    <w:p w:rsidR="00507774" w:rsidRPr="001440ED" w:rsidRDefault="00507774" w:rsidP="001440ED">
      <w:pPr>
        <w:pStyle w:val="Texto"/>
        <w:spacing w:before="120" w:after="120" w:line="360" w:lineRule="auto"/>
        <w:ind w:firstLine="0"/>
        <w:rPr>
          <w:rFonts w:ascii="Candara" w:eastAsiaTheme="minorHAnsi" w:hAnsi="Candara" w:cstheme="minorBidi"/>
          <w:b/>
          <w:color w:val="000000"/>
          <w:sz w:val="22"/>
          <w:szCs w:val="22"/>
          <w:lang w:eastAsia="en-US"/>
        </w:rPr>
      </w:pPr>
      <w:r w:rsidRPr="001440ED">
        <w:rPr>
          <w:rFonts w:ascii="Candara" w:eastAsiaTheme="minorHAnsi" w:hAnsi="Candara" w:cstheme="minorBidi"/>
          <w:b/>
          <w:color w:val="000000"/>
          <w:sz w:val="22"/>
          <w:szCs w:val="22"/>
          <w:lang w:eastAsia="en-US"/>
        </w:rPr>
        <w:t>Prestaciones en especie:</w:t>
      </w:r>
    </w:p>
    <w:p w:rsidR="00507774" w:rsidRDefault="00507774" w:rsidP="001440ED">
      <w:pPr>
        <w:pStyle w:val="Texto"/>
        <w:spacing w:before="120" w:after="120" w:line="360" w:lineRule="auto"/>
        <w:ind w:firstLine="0"/>
        <w:rPr>
          <w:sz w:val="20"/>
          <w:szCs w:val="20"/>
        </w:rPr>
      </w:pPr>
      <w:r w:rsidRPr="001440ED">
        <w:rPr>
          <w:rFonts w:ascii="Candara" w:eastAsiaTheme="minorHAnsi" w:hAnsi="Candara" w:cstheme="minorBidi"/>
          <w:color w:val="000000"/>
          <w:sz w:val="22"/>
          <w:szCs w:val="22"/>
          <w:lang w:eastAsia="en-US"/>
        </w:rPr>
        <w:t xml:space="preserve">En caso de enfermedad o accidente no profesional, el Instituto Mexicano del Seguro Social, otorgará a los asegurados asistencia médica, quirúrgica, farmacéutica y hospitalaria que sea necesaria, </w:t>
      </w:r>
      <w:r w:rsidRPr="001440ED">
        <w:rPr>
          <w:rFonts w:ascii="Candara" w:hAnsi="Candara"/>
          <w:sz w:val="22"/>
          <w:szCs w:val="22"/>
        </w:rPr>
        <w:t>desde el comienzo de la enfermedad y durante el plazo de cincuenta y dos semanas para el mismo padecimiento. Si al concluir dicho periodo, el asegurado continúa enfermo, el Instituto prorrogará su tratamiento hasta por cincuenta y dos semanas más, previo dictamen médico</w:t>
      </w:r>
      <w:r>
        <w:rPr>
          <w:sz w:val="20"/>
          <w:szCs w:val="20"/>
        </w:rPr>
        <w:t>.</w:t>
      </w:r>
    </w:p>
    <w:p w:rsidR="00B23A5A" w:rsidRPr="00507774" w:rsidRDefault="00B23A5A" w:rsidP="00B77B78">
      <w:pPr>
        <w:pStyle w:val="Texto"/>
        <w:spacing w:before="120" w:after="120" w:line="360" w:lineRule="auto"/>
        <w:ind w:firstLine="0"/>
        <w:rPr>
          <w:rFonts w:ascii="Candara" w:eastAsiaTheme="minorHAnsi" w:hAnsi="Candara" w:cstheme="minorBidi"/>
          <w:b/>
          <w:color w:val="000000"/>
          <w:sz w:val="22"/>
          <w:szCs w:val="22"/>
          <w:lang w:eastAsia="en-US"/>
        </w:rPr>
      </w:pPr>
      <w:r>
        <w:rPr>
          <w:rFonts w:ascii="Candara" w:eastAsiaTheme="minorHAnsi" w:hAnsi="Candara" w:cstheme="minorBidi"/>
          <w:b/>
          <w:color w:val="000000"/>
          <w:sz w:val="22"/>
          <w:szCs w:val="22"/>
          <w:lang w:eastAsia="en-US"/>
        </w:rPr>
        <w:t>Prestaciones en dinero:</w:t>
      </w:r>
    </w:p>
    <w:p w:rsidR="00B23A5A" w:rsidRDefault="00B23A5A" w:rsidP="00B77B78">
      <w:pPr>
        <w:pStyle w:val="Texto"/>
        <w:spacing w:before="120" w:after="120" w:line="360" w:lineRule="auto"/>
        <w:ind w:firstLine="0"/>
        <w:rPr>
          <w:rFonts w:ascii="Candara" w:eastAsiaTheme="minorHAnsi" w:hAnsi="Candara" w:cstheme="minorBidi"/>
          <w:color w:val="000000"/>
          <w:sz w:val="22"/>
          <w:szCs w:val="22"/>
          <w:lang w:eastAsia="en-US"/>
        </w:rPr>
      </w:pPr>
      <w:r w:rsidRPr="00B23A5A">
        <w:rPr>
          <w:rFonts w:ascii="Candara" w:eastAsiaTheme="minorHAnsi" w:hAnsi="Candara" w:cstheme="minorBidi"/>
          <w:color w:val="000000"/>
          <w:sz w:val="22"/>
          <w:szCs w:val="22"/>
          <w:lang w:eastAsia="en-US"/>
        </w:rPr>
        <w:lastRenderedPageBreak/>
        <w:t>En caso de enfermedad no profesional, el asegurado tendrá derecho a un subsidio en dinero que se otorgará cuando la enfermedad lo incapacite para el trabajo y  será igual al sesenta por ciento del último salario diario de cotización. El subsidio se pagará a partir del cuarto día del inicio de la incapacidad, mientras dure ésta y hasta por el término de cincuenta y dos semanas, si al concluir dicho período el asegurado continuare incapacitado, previo dictamen del Instituto, se podrá prorrogar el pago del subsidio hasta por veintiséis semanas más</w:t>
      </w:r>
      <w:r>
        <w:rPr>
          <w:rFonts w:ascii="Candara" w:eastAsiaTheme="minorHAnsi" w:hAnsi="Candara" w:cstheme="minorBidi"/>
          <w:color w:val="000000"/>
          <w:sz w:val="22"/>
          <w:szCs w:val="22"/>
          <w:lang w:eastAsia="en-US"/>
        </w:rPr>
        <w:t>, s</w:t>
      </w:r>
      <w:r w:rsidRPr="00B23A5A">
        <w:rPr>
          <w:rFonts w:ascii="Candara" w:eastAsiaTheme="minorHAnsi" w:hAnsi="Candara" w:cstheme="minorBidi"/>
          <w:color w:val="000000"/>
          <w:sz w:val="22"/>
          <w:szCs w:val="22"/>
          <w:lang w:eastAsia="en-US"/>
        </w:rPr>
        <w:t>iempre y cuando,  tenga cubiertas por lo menos cuatro cotizaciones semanales inmediatamente anteriores a la enfermedad, los trabajadores eventuales percibirán el subsidio cuando tengan cubiertas seis cotizaciones semanales en los últimos cuatro meses anteriores a la enfermedad.</w:t>
      </w:r>
    </w:p>
    <w:p w:rsidR="00B23A5A" w:rsidRDefault="00B23A5A" w:rsidP="00B77B78">
      <w:pPr>
        <w:pStyle w:val="Texto"/>
        <w:spacing w:before="120" w:after="120" w:line="360" w:lineRule="auto"/>
        <w:ind w:firstLine="0"/>
        <w:rPr>
          <w:rFonts w:ascii="Candara" w:eastAsiaTheme="minorHAnsi" w:hAnsi="Candara" w:cstheme="minorBidi"/>
          <w:b/>
          <w:color w:val="000000"/>
          <w:sz w:val="22"/>
          <w:szCs w:val="22"/>
          <w:lang w:eastAsia="en-US"/>
        </w:rPr>
      </w:pPr>
      <w:r>
        <w:rPr>
          <w:rFonts w:ascii="Candara" w:eastAsiaTheme="minorHAnsi" w:hAnsi="Candara" w:cstheme="minorBidi"/>
          <w:b/>
          <w:color w:val="000000"/>
          <w:sz w:val="22"/>
          <w:szCs w:val="22"/>
          <w:lang w:eastAsia="en-US"/>
        </w:rPr>
        <w:t>Invalidez:</w:t>
      </w:r>
    </w:p>
    <w:p w:rsidR="00B23A5A" w:rsidRPr="005F76D5" w:rsidRDefault="00B23A5A" w:rsidP="00B77B78">
      <w:pPr>
        <w:pStyle w:val="Texto"/>
        <w:spacing w:before="120" w:after="120" w:line="360" w:lineRule="auto"/>
        <w:ind w:firstLine="0"/>
        <w:rPr>
          <w:rFonts w:ascii="Candara" w:hAnsi="Candara"/>
          <w:sz w:val="22"/>
          <w:szCs w:val="22"/>
        </w:rPr>
      </w:pPr>
      <w:r w:rsidRPr="005F76D5">
        <w:rPr>
          <w:rFonts w:ascii="Candara" w:eastAsiaTheme="minorHAnsi" w:hAnsi="Candara" w:cstheme="minorBidi"/>
          <w:color w:val="000000"/>
          <w:sz w:val="22"/>
          <w:szCs w:val="22"/>
          <w:lang w:eastAsia="en-US"/>
        </w:rPr>
        <w:t xml:space="preserve">Cuando un asegurado </w:t>
      </w:r>
      <w:r w:rsidR="00010146" w:rsidRPr="005F76D5">
        <w:rPr>
          <w:rFonts w:ascii="Candara" w:eastAsiaTheme="minorHAnsi" w:hAnsi="Candara" w:cstheme="minorBidi"/>
          <w:color w:val="000000"/>
          <w:sz w:val="22"/>
          <w:szCs w:val="22"/>
          <w:lang w:eastAsia="en-US"/>
        </w:rPr>
        <w:t xml:space="preserve">cuente con </w:t>
      </w:r>
      <w:r w:rsidR="00010146" w:rsidRPr="005F76D5">
        <w:rPr>
          <w:rFonts w:ascii="Candara" w:hAnsi="Candara"/>
          <w:sz w:val="22"/>
          <w:szCs w:val="22"/>
        </w:rPr>
        <w:t xml:space="preserve">una enfermedad o accidente no profesionales, que lo imposibilite para procurarse, mediante un trabajo igual, una remuneración superior al cincuenta por ciento de su remuneración habitual percibida durante el último año de trabajo, tendrá una invalidez,  la cual deberá ser declarada </w:t>
      </w:r>
      <w:r w:rsidRPr="005F76D5">
        <w:rPr>
          <w:rFonts w:ascii="Candara" w:hAnsi="Candara"/>
          <w:sz w:val="22"/>
          <w:szCs w:val="22"/>
        </w:rPr>
        <w:t>por el Instituto Mexicano del Seguro Social.</w:t>
      </w:r>
    </w:p>
    <w:p w:rsidR="005F76D5" w:rsidRDefault="005F76D5" w:rsidP="00B77B78">
      <w:pPr>
        <w:pStyle w:val="Texto"/>
        <w:spacing w:before="120" w:after="120" w:line="360" w:lineRule="auto"/>
        <w:ind w:firstLine="0"/>
        <w:rPr>
          <w:rFonts w:ascii="Candara" w:eastAsiaTheme="minorHAnsi" w:hAnsi="Candara" w:cstheme="minorBidi"/>
          <w:color w:val="000000"/>
          <w:sz w:val="22"/>
          <w:szCs w:val="22"/>
          <w:lang w:eastAsia="en-US"/>
        </w:rPr>
      </w:pPr>
      <w:r w:rsidRPr="005F76D5">
        <w:rPr>
          <w:rFonts w:ascii="Candara" w:eastAsiaTheme="minorHAnsi" w:hAnsi="Candara" w:cstheme="minorBidi"/>
          <w:color w:val="000000"/>
          <w:sz w:val="22"/>
          <w:szCs w:val="22"/>
          <w:lang w:eastAsia="en-US"/>
        </w:rPr>
        <w:t xml:space="preserve">Para que el asegurado pueda gozar de las prestaciones del ramo de invalidez, se requiere que al declararse ésta tenga acreditado el pago de doscientas cincuenta semanas de cotización. En el caso que el dictamen respectivo determine el setenta y cinco por ciento o más de invalidez sólo se requerirá que tenga acreditadas ciento cincuenta semanas de cotización; </w:t>
      </w:r>
      <w:r>
        <w:rPr>
          <w:rFonts w:ascii="Candara" w:eastAsiaTheme="minorHAnsi" w:hAnsi="Candara" w:cstheme="minorBidi"/>
          <w:color w:val="000000"/>
          <w:sz w:val="22"/>
          <w:szCs w:val="22"/>
          <w:lang w:eastAsia="en-US"/>
        </w:rPr>
        <w:t xml:space="preserve">y </w:t>
      </w:r>
      <w:r w:rsidRPr="005F76D5">
        <w:rPr>
          <w:rFonts w:ascii="Candara" w:eastAsiaTheme="minorHAnsi" w:hAnsi="Candara" w:cstheme="minorBidi"/>
          <w:color w:val="000000"/>
          <w:sz w:val="22"/>
          <w:szCs w:val="22"/>
          <w:lang w:eastAsia="en-US"/>
        </w:rPr>
        <w:t>que se encuentre dentro de la conservación de derechos.</w:t>
      </w:r>
    </w:p>
    <w:p w:rsidR="005F76D5" w:rsidRPr="00523FFA" w:rsidRDefault="005F76D5" w:rsidP="00B77B78">
      <w:pPr>
        <w:pStyle w:val="Texto"/>
        <w:spacing w:before="120" w:after="120" w:line="360" w:lineRule="auto"/>
        <w:ind w:firstLine="0"/>
        <w:rPr>
          <w:rFonts w:ascii="Candara" w:eastAsiaTheme="minorHAnsi" w:hAnsi="Candara" w:cstheme="minorBidi"/>
          <w:color w:val="000000"/>
          <w:sz w:val="22"/>
          <w:szCs w:val="22"/>
          <w:lang w:eastAsia="en-US"/>
        </w:rPr>
      </w:pPr>
      <w:r>
        <w:rPr>
          <w:rFonts w:ascii="Candara" w:eastAsiaTheme="minorHAnsi" w:hAnsi="Candara" w:cstheme="minorBidi"/>
          <w:color w:val="000000"/>
          <w:sz w:val="22"/>
          <w:szCs w:val="22"/>
          <w:lang w:eastAsia="en-US"/>
        </w:rPr>
        <w:t xml:space="preserve">La conservación de derechos se traduce en que </w:t>
      </w:r>
      <w:r w:rsidR="00523FFA">
        <w:rPr>
          <w:rFonts w:ascii="Candara" w:eastAsiaTheme="minorHAnsi" w:hAnsi="Candara" w:cstheme="minorBidi"/>
          <w:color w:val="000000"/>
          <w:sz w:val="22"/>
          <w:szCs w:val="22"/>
          <w:lang w:eastAsia="en-US"/>
        </w:rPr>
        <w:t>l</w:t>
      </w:r>
      <w:r w:rsidRPr="00523FFA">
        <w:rPr>
          <w:rFonts w:ascii="Candara" w:eastAsiaTheme="minorHAnsi" w:hAnsi="Candara" w:cstheme="minorBidi"/>
          <w:color w:val="000000"/>
          <w:sz w:val="22"/>
          <w:szCs w:val="22"/>
          <w:lang w:eastAsia="en-US"/>
        </w:rPr>
        <w:t>os asegurados que dejen de pertenecer al régimen obligatorio</w:t>
      </w:r>
      <w:r w:rsidR="00523FFA">
        <w:rPr>
          <w:rFonts w:ascii="Candara" w:eastAsiaTheme="minorHAnsi" w:hAnsi="Candara" w:cstheme="minorBidi"/>
          <w:color w:val="000000"/>
          <w:sz w:val="22"/>
          <w:szCs w:val="22"/>
          <w:lang w:eastAsia="en-US"/>
        </w:rPr>
        <w:t xml:space="preserve"> del seguro social</w:t>
      </w:r>
      <w:r w:rsidRPr="00523FFA">
        <w:rPr>
          <w:rFonts w:ascii="Candara" w:eastAsiaTheme="minorHAnsi" w:hAnsi="Candara" w:cstheme="minorBidi"/>
          <w:color w:val="000000"/>
          <w:sz w:val="22"/>
          <w:szCs w:val="22"/>
          <w:lang w:eastAsia="en-US"/>
        </w:rPr>
        <w:t>, conservarán los</w:t>
      </w:r>
      <w:r w:rsidR="00523FFA" w:rsidRPr="00523FFA">
        <w:rPr>
          <w:rFonts w:ascii="Candara" w:eastAsiaTheme="minorHAnsi" w:hAnsi="Candara" w:cstheme="minorBidi"/>
          <w:color w:val="000000"/>
          <w:sz w:val="22"/>
          <w:szCs w:val="22"/>
          <w:lang w:eastAsia="en-US"/>
        </w:rPr>
        <w:t xml:space="preserve"> </w:t>
      </w:r>
      <w:r w:rsidRPr="00523FFA">
        <w:rPr>
          <w:rFonts w:ascii="Candara" w:eastAsiaTheme="minorHAnsi" w:hAnsi="Candara" w:cstheme="minorBidi"/>
          <w:color w:val="000000"/>
          <w:sz w:val="22"/>
          <w:szCs w:val="22"/>
          <w:lang w:eastAsia="en-US"/>
        </w:rPr>
        <w:t>derechos por un período igual a la</w:t>
      </w:r>
      <w:r w:rsidR="00523FFA" w:rsidRPr="00523FFA">
        <w:rPr>
          <w:rFonts w:ascii="Candara" w:eastAsiaTheme="minorHAnsi" w:hAnsi="Candara" w:cstheme="minorBidi"/>
          <w:color w:val="000000"/>
          <w:sz w:val="22"/>
          <w:szCs w:val="22"/>
          <w:lang w:eastAsia="en-US"/>
        </w:rPr>
        <w:t xml:space="preserve"> </w:t>
      </w:r>
      <w:r w:rsidRPr="00523FFA">
        <w:rPr>
          <w:rFonts w:ascii="Candara" w:eastAsiaTheme="minorHAnsi" w:hAnsi="Candara" w:cstheme="minorBidi"/>
          <w:color w:val="000000"/>
          <w:sz w:val="22"/>
          <w:szCs w:val="22"/>
          <w:lang w:eastAsia="en-US"/>
        </w:rPr>
        <w:t>cuarta parte del tiempo cubierto por sus cotizaciones semanales, contado a partir de la fecha de su baja.</w:t>
      </w:r>
      <w:r w:rsidR="00523FFA" w:rsidRPr="00523FFA">
        <w:rPr>
          <w:rFonts w:ascii="Candara" w:eastAsiaTheme="minorHAnsi" w:hAnsi="Candara" w:cstheme="minorBidi"/>
          <w:color w:val="000000"/>
          <w:sz w:val="22"/>
          <w:szCs w:val="22"/>
          <w:lang w:eastAsia="en-US"/>
        </w:rPr>
        <w:t xml:space="preserve"> </w:t>
      </w:r>
      <w:r w:rsidRPr="00523FFA">
        <w:rPr>
          <w:rFonts w:ascii="Candara" w:eastAsiaTheme="minorHAnsi" w:hAnsi="Candara" w:cstheme="minorBidi"/>
          <w:color w:val="000000"/>
          <w:sz w:val="22"/>
          <w:szCs w:val="22"/>
          <w:lang w:eastAsia="en-US"/>
        </w:rPr>
        <w:t>Este tiempo de conservación de derechos no será menor de doce meses.</w:t>
      </w:r>
    </w:p>
    <w:p w:rsidR="00523FFA" w:rsidRDefault="00523FFA" w:rsidP="00B77B78">
      <w:pPr>
        <w:pStyle w:val="Texto"/>
        <w:spacing w:before="120" w:after="120" w:line="360" w:lineRule="auto"/>
        <w:ind w:firstLine="0"/>
        <w:rPr>
          <w:rFonts w:ascii="Candara" w:eastAsiaTheme="minorHAnsi" w:hAnsi="Candara" w:cstheme="minorBidi"/>
          <w:color w:val="000000"/>
          <w:sz w:val="22"/>
          <w:szCs w:val="22"/>
          <w:lang w:eastAsia="en-US"/>
        </w:rPr>
      </w:pPr>
      <w:r w:rsidRPr="00523FFA">
        <w:rPr>
          <w:rFonts w:ascii="Candara" w:eastAsiaTheme="minorHAnsi" w:hAnsi="Candara" w:cstheme="minorBidi"/>
          <w:color w:val="000000"/>
          <w:sz w:val="22"/>
          <w:szCs w:val="22"/>
          <w:lang w:eastAsia="en-US"/>
        </w:rPr>
        <w:t>Al asegurado que haya dejado de estar sujeto al régimen obligatorio y reingrese a éste,</w:t>
      </w:r>
      <w:r>
        <w:rPr>
          <w:rFonts w:ascii="Candara" w:eastAsiaTheme="minorHAnsi" w:hAnsi="Candara" w:cstheme="minorBidi"/>
          <w:color w:val="000000"/>
          <w:sz w:val="22"/>
          <w:szCs w:val="22"/>
          <w:lang w:eastAsia="en-US"/>
        </w:rPr>
        <w:t xml:space="preserve"> </w:t>
      </w:r>
      <w:r w:rsidRPr="00523FFA">
        <w:rPr>
          <w:rFonts w:ascii="Candara" w:eastAsiaTheme="minorHAnsi" w:hAnsi="Candara" w:cstheme="minorBidi"/>
          <w:color w:val="000000"/>
          <w:sz w:val="22"/>
          <w:szCs w:val="22"/>
          <w:lang w:eastAsia="en-US"/>
        </w:rPr>
        <w:t>se le reconocerá el tiempo cubierto por sus cotizaciones anteriores, en la forma siguiente:</w:t>
      </w:r>
      <w:r>
        <w:rPr>
          <w:rFonts w:ascii="Candara" w:eastAsiaTheme="minorHAnsi" w:hAnsi="Candara" w:cstheme="minorBidi"/>
          <w:color w:val="000000"/>
          <w:sz w:val="22"/>
          <w:szCs w:val="22"/>
          <w:lang w:eastAsia="en-US"/>
        </w:rPr>
        <w:t xml:space="preserve"> </w:t>
      </w:r>
    </w:p>
    <w:p w:rsidR="00523FFA" w:rsidRPr="00523FFA" w:rsidRDefault="00523FFA" w:rsidP="00523FFA">
      <w:pPr>
        <w:pStyle w:val="Texto"/>
        <w:spacing w:before="120" w:after="120" w:line="360" w:lineRule="auto"/>
        <w:ind w:firstLine="0"/>
        <w:rPr>
          <w:rFonts w:ascii="Candara" w:eastAsiaTheme="minorHAnsi" w:hAnsi="Candara" w:cstheme="minorBidi"/>
          <w:color w:val="000000"/>
          <w:sz w:val="22"/>
          <w:szCs w:val="22"/>
          <w:lang w:eastAsia="en-US"/>
        </w:rPr>
      </w:pPr>
      <w:r w:rsidRPr="00523FFA">
        <w:rPr>
          <w:rFonts w:ascii="Candara" w:eastAsiaTheme="minorHAnsi" w:hAnsi="Candara" w:cstheme="minorBidi"/>
          <w:b/>
          <w:color w:val="000000"/>
          <w:sz w:val="22"/>
          <w:szCs w:val="22"/>
          <w:lang w:eastAsia="en-US"/>
        </w:rPr>
        <w:t>I.</w:t>
      </w:r>
      <w:r w:rsidRPr="00523FFA">
        <w:rPr>
          <w:rFonts w:ascii="Candara" w:eastAsiaTheme="minorHAnsi" w:hAnsi="Candara" w:cstheme="minorBidi"/>
          <w:color w:val="000000"/>
          <w:sz w:val="22"/>
          <w:szCs w:val="22"/>
          <w:lang w:eastAsia="en-US"/>
        </w:rPr>
        <w:t xml:space="preserve"> Si la interrupción en el pago de cotizaciones no fuese mayor de tres años, se le reconocerán, al</w:t>
      </w:r>
      <w:r>
        <w:rPr>
          <w:rFonts w:ascii="Candara" w:eastAsiaTheme="minorHAnsi" w:hAnsi="Candara" w:cstheme="minorBidi"/>
          <w:color w:val="000000"/>
          <w:sz w:val="22"/>
          <w:szCs w:val="22"/>
          <w:lang w:eastAsia="en-US"/>
        </w:rPr>
        <w:t xml:space="preserve"> </w:t>
      </w:r>
      <w:r w:rsidRPr="00523FFA">
        <w:rPr>
          <w:rFonts w:ascii="Candara" w:eastAsiaTheme="minorHAnsi" w:hAnsi="Candara" w:cstheme="minorBidi"/>
          <w:color w:val="000000"/>
          <w:sz w:val="22"/>
          <w:szCs w:val="22"/>
          <w:lang w:eastAsia="en-US"/>
        </w:rPr>
        <w:t>momento de la reinsc</w:t>
      </w:r>
      <w:r>
        <w:rPr>
          <w:rFonts w:ascii="Candara" w:eastAsiaTheme="minorHAnsi" w:hAnsi="Candara" w:cstheme="minorBidi"/>
          <w:color w:val="000000"/>
          <w:sz w:val="22"/>
          <w:szCs w:val="22"/>
          <w:lang w:eastAsia="en-US"/>
        </w:rPr>
        <w:t>ripción, todas sus cotizaciones.</w:t>
      </w:r>
    </w:p>
    <w:p w:rsidR="00523FFA" w:rsidRPr="00B77B78" w:rsidRDefault="00523FFA" w:rsidP="00B77B78">
      <w:pPr>
        <w:pStyle w:val="Texto"/>
        <w:spacing w:before="120" w:after="120" w:line="360" w:lineRule="auto"/>
        <w:ind w:firstLine="0"/>
        <w:rPr>
          <w:rFonts w:ascii="Candara" w:eastAsiaTheme="minorHAnsi" w:hAnsi="Candara" w:cstheme="minorBidi"/>
          <w:color w:val="000000"/>
          <w:sz w:val="22"/>
          <w:szCs w:val="22"/>
          <w:lang w:eastAsia="en-US"/>
        </w:rPr>
      </w:pPr>
      <w:r w:rsidRPr="00523FFA">
        <w:rPr>
          <w:rFonts w:ascii="Candara" w:eastAsiaTheme="minorHAnsi" w:hAnsi="Candara" w:cstheme="minorBidi"/>
          <w:b/>
          <w:color w:val="000000"/>
          <w:sz w:val="22"/>
          <w:szCs w:val="22"/>
          <w:lang w:eastAsia="en-US"/>
        </w:rPr>
        <w:lastRenderedPageBreak/>
        <w:t>II.</w:t>
      </w:r>
      <w:r w:rsidRPr="00523FFA">
        <w:rPr>
          <w:rFonts w:ascii="Candara" w:eastAsiaTheme="minorHAnsi" w:hAnsi="Candara" w:cstheme="minorBidi"/>
          <w:color w:val="000000"/>
          <w:sz w:val="22"/>
          <w:szCs w:val="22"/>
          <w:lang w:eastAsia="en-US"/>
        </w:rPr>
        <w:t xml:space="preserve"> Si la interrupción excediera de tres años, pero no de seis, se le reconocerán todas las cotizaciones</w:t>
      </w:r>
      <w:r>
        <w:rPr>
          <w:rFonts w:ascii="Candara" w:eastAsiaTheme="minorHAnsi" w:hAnsi="Candara" w:cstheme="minorBidi"/>
          <w:color w:val="000000"/>
          <w:sz w:val="22"/>
          <w:szCs w:val="22"/>
          <w:lang w:eastAsia="en-US"/>
        </w:rPr>
        <w:t xml:space="preserve"> </w:t>
      </w:r>
      <w:r w:rsidRPr="00B77B78">
        <w:rPr>
          <w:rFonts w:ascii="Candara" w:eastAsiaTheme="minorHAnsi" w:hAnsi="Candara" w:cstheme="minorBidi"/>
          <w:color w:val="000000"/>
          <w:sz w:val="22"/>
          <w:szCs w:val="22"/>
          <w:lang w:eastAsia="en-US"/>
        </w:rPr>
        <w:t>anteriores cuando, a partir de su reingreso, haya cubierto un mínimo de veintiséis semanas de nuevas cotizaciones.</w:t>
      </w:r>
    </w:p>
    <w:p w:rsidR="00523FFA" w:rsidRPr="00523FFA" w:rsidRDefault="00523FFA" w:rsidP="00B77B78">
      <w:pPr>
        <w:autoSpaceDE w:val="0"/>
        <w:autoSpaceDN w:val="0"/>
        <w:adjustRightInd w:val="0"/>
        <w:spacing w:before="120" w:after="120" w:line="360" w:lineRule="auto"/>
        <w:jc w:val="both"/>
        <w:rPr>
          <w:rFonts w:ascii="Candara" w:eastAsiaTheme="minorHAnsi" w:hAnsi="Candara"/>
          <w:color w:val="000000"/>
          <w:lang w:eastAsia="en-US"/>
        </w:rPr>
      </w:pPr>
      <w:r w:rsidRPr="00B77B78">
        <w:rPr>
          <w:rFonts w:ascii="Candara" w:eastAsiaTheme="minorHAnsi" w:hAnsi="Candara"/>
          <w:b/>
          <w:color w:val="000000"/>
          <w:lang w:eastAsia="en-US"/>
        </w:rPr>
        <w:t>III.</w:t>
      </w:r>
      <w:r w:rsidRPr="00523FFA">
        <w:rPr>
          <w:rFonts w:ascii="Candara" w:eastAsiaTheme="minorHAnsi" w:hAnsi="Candara"/>
          <w:color w:val="000000"/>
          <w:lang w:eastAsia="en-US"/>
        </w:rPr>
        <w:t xml:space="preserve"> Si el reingreso ocurre después de seis años de interrupción, las cotizaciones anteriormente cubiertas se le acreditarán al reunir cincuenta y dos semanas reconocidas en su nuevo  aseguramiento.</w:t>
      </w:r>
    </w:p>
    <w:p w:rsidR="00523FFA" w:rsidRDefault="00443E3A" w:rsidP="00B77B78">
      <w:pPr>
        <w:spacing w:before="120" w:after="120" w:line="360" w:lineRule="auto"/>
        <w:jc w:val="both"/>
        <w:rPr>
          <w:rFonts w:ascii="Candara" w:eastAsiaTheme="minorHAnsi" w:hAnsi="Candara"/>
          <w:color w:val="000000"/>
          <w:lang w:eastAsia="en-US"/>
        </w:rPr>
      </w:pPr>
      <w:r>
        <w:rPr>
          <w:rFonts w:ascii="Candara" w:eastAsiaTheme="minorHAnsi" w:hAnsi="Candara"/>
          <w:color w:val="000000"/>
          <w:lang w:eastAsia="en-US"/>
        </w:rPr>
        <w:t>La pensión de invalidez da derecho a</w:t>
      </w:r>
      <w:r w:rsidR="00523FFA">
        <w:rPr>
          <w:rFonts w:ascii="Candara" w:eastAsiaTheme="minorHAnsi" w:hAnsi="Candara"/>
          <w:color w:val="000000"/>
          <w:lang w:eastAsia="en-US"/>
        </w:rPr>
        <w:t>:</w:t>
      </w:r>
    </w:p>
    <w:p w:rsidR="00523FFA" w:rsidRDefault="00523FFA" w:rsidP="00173FA4">
      <w:pPr>
        <w:spacing w:before="120" w:after="120" w:line="360" w:lineRule="auto"/>
        <w:jc w:val="both"/>
        <w:rPr>
          <w:rFonts w:ascii="Candara" w:eastAsiaTheme="minorHAnsi" w:hAnsi="Candara"/>
          <w:color w:val="000000"/>
          <w:lang w:eastAsia="en-US"/>
        </w:rPr>
      </w:pPr>
      <w:r>
        <w:rPr>
          <w:rFonts w:ascii="Candara" w:eastAsiaTheme="minorHAnsi" w:hAnsi="Candara"/>
          <w:b/>
          <w:color w:val="000000"/>
          <w:lang w:eastAsia="en-US"/>
        </w:rPr>
        <w:t>I.-</w:t>
      </w:r>
      <w:r>
        <w:rPr>
          <w:rFonts w:ascii="Candara" w:eastAsiaTheme="minorHAnsi" w:hAnsi="Candara"/>
          <w:color w:val="000000"/>
          <w:lang w:eastAsia="en-US"/>
        </w:rPr>
        <w:t>Las prestaciones en especie para enfermedad o accidente no de trabajo.</w:t>
      </w:r>
    </w:p>
    <w:p w:rsidR="00B23A5A" w:rsidRDefault="00523FFA" w:rsidP="00173FA4">
      <w:pPr>
        <w:spacing w:before="120" w:after="120" w:line="360" w:lineRule="auto"/>
        <w:jc w:val="both"/>
        <w:rPr>
          <w:rFonts w:ascii="Candara" w:eastAsiaTheme="minorHAnsi" w:hAnsi="Candara"/>
          <w:color w:val="000000"/>
          <w:lang w:eastAsia="en-US"/>
        </w:rPr>
      </w:pPr>
      <w:r>
        <w:rPr>
          <w:rFonts w:ascii="Candara" w:eastAsiaTheme="minorHAnsi" w:hAnsi="Candara"/>
          <w:b/>
          <w:color w:val="000000"/>
          <w:lang w:eastAsia="en-US"/>
        </w:rPr>
        <w:t xml:space="preserve">II.- </w:t>
      </w:r>
      <w:r>
        <w:rPr>
          <w:rFonts w:ascii="Candara" w:eastAsiaTheme="minorHAnsi" w:hAnsi="Candara"/>
          <w:color w:val="000000"/>
          <w:lang w:eastAsia="en-US"/>
        </w:rPr>
        <w:t>El pago de una pensión</w:t>
      </w:r>
      <w:r w:rsidR="00443E3A">
        <w:rPr>
          <w:rFonts w:ascii="Candara" w:eastAsiaTheme="minorHAnsi" w:hAnsi="Candara"/>
          <w:color w:val="000000"/>
          <w:lang w:eastAsia="en-US"/>
        </w:rPr>
        <w:t xml:space="preserve"> mensual</w:t>
      </w:r>
      <w:r w:rsidR="00DD1B52">
        <w:rPr>
          <w:rFonts w:ascii="Candara" w:eastAsiaTheme="minorHAnsi" w:hAnsi="Candara"/>
          <w:color w:val="000000"/>
          <w:lang w:eastAsia="en-US"/>
        </w:rPr>
        <w:t>.</w:t>
      </w:r>
    </w:p>
    <w:p w:rsidR="00523FFA" w:rsidRPr="00DD1B52" w:rsidRDefault="00523FFA" w:rsidP="00DD1B52">
      <w:pPr>
        <w:pStyle w:val="Texto"/>
        <w:spacing w:before="120" w:after="120" w:line="360" w:lineRule="auto"/>
        <w:ind w:firstLine="0"/>
        <w:rPr>
          <w:rFonts w:ascii="Candara" w:eastAsiaTheme="minorHAnsi" w:hAnsi="Candara" w:cstheme="minorBidi"/>
          <w:color w:val="000000"/>
          <w:sz w:val="22"/>
          <w:szCs w:val="22"/>
          <w:lang w:eastAsia="en-US"/>
        </w:rPr>
      </w:pPr>
      <w:r w:rsidRPr="00DD1B52">
        <w:rPr>
          <w:rFonts w:ascii="Candara" w:eastAsiaTheme="minorHAnsi" w:hAnsi="Candara" w:cstheme="minorBidi"/>
          <w:color w:val="000000"/>
          <w:sz w:val="22"/>
          <w:szCs w:val="22"/>
          <w:lang w:eastAsia="en-US"/>
        </w:rPr>
        <w:t>La cuantía de la pensión será igual a una cuantía básica del treinta y cinco</w:t>
      </w:r>
      <w:r w:rsidR="00DD1B52" w:rsidRPr="00DD1B52">
        <w:rPr>
          <w:rFonts w:ascii="Candara" w:eastAsiaTheme="minorHAnsi" w:hAnsi="Candara" w:cstheme="minorBidi"/>
          <w:color w:val="000000"/>
          <w:sz w:val="22"/>
          <w:szCs w:val="22"/>
          <w:lang w:eastAsia="en-US"/>
        </w:rPr>
        <w:t xml:space="preserve"> </w:t>
      </w:r>
      <w:r w:rsidRPr="00DD1B52">
        <w:rPr>
          <w:rFonts w:ascii="Candara" w:eastAsiaTheme="minorHAnsi" w:hAnsi="Candara" w:cstheme="minorBidi"/>
          <w:color w:val="000000"/>
          <w:sz w:val="22"/>
          <w:szCs w:val="22"/>
          <w:lang w:eastAsia="en-US"/>
        </w:rPr>
        <w:t>por ciento del promedio de los salarios correspondientes a las últimas quinientas semanas de cotización</w:t>
      </w:r>
      <w:r w:rsidR="00DD1B52" w:rsidRPr="00DD1B52">
        <w:rPr>
          <w:rFonts w:ascii="Candara" w:eastAsiaTheme="minorHAnsi" w:hAnsi="Candara" w:cstheme="minorBidi"/>
          <w:color w:val="000000"/>
          <w:sz w:val="22"/>
          <w:szCs w:val="22"/>
          <w:lang w:eastAsia="en-US"/>
        </w:rPr>
        <w:t xml:space="preserve"> </w:t>
      </w:r>
      <w:r w:rsidRPr="00DD1B52">
        <w:rPr>
          <w:rFonts w:ascii="Candara" w:eastAsiaTheme="minorHAnsi" w:hAnsi="Candara" w:cstheme="minorBidi"/>
          <w:color w:val="000000"/>
          <w:sz w:val="22"/>
          <w:szCs w:val="22"/>
          <w:lang w:eastAsia="en-US"/>
        </w:rPr>
        <w:t>anteriores al otorgamiento de la misma, o las que tuviere siempre que sean suficientes para ejercer el</w:t>
      </w:r>
      <w:r w:rsidR="00DD1B52" w:rsidRPr="00DD1B52">
        <w:rPr>
          <w:rFonts w:ascii="Candara" w:eastAsiaTheme="minorHAnsi" w:hAnsi="Candara" w:cstheme="minorBidi"/>
          <w:color w:val="000000"/>
          <w:sz w:val="22"/>
          <w:szCs w:val="22"/>
          <w:lang w:eastAsia="en-US"/>
        </w:rPr>
        <w:t xml:space="preserve"> </w:t>
      </w:r>
      <w:r w:rsidRPr="00DD1B52">
        <w:rPr>
          <w:rFonts w:ascii="Candara" w:eastAsiaTheme="minorHAnsi" w:hAnsi="Candara" w:cstheme="minorBidi"/>
          <w:color w:val="000000"/>
          <w:sz w:val="22"/>
          <w:szCs w:val="22"/>
          <w:lang w:eastAsia="en-US"/>
        </w:rPr>
        <w:t>derecho, actualizadas conforme al Índice Nacional de</w:t>
      </w:r>
      <w:r w:rsidR="00DD1B52" w:rsidRPr="00DD1B52">
        <w:rPr>
          <w:rFonts w:ascii="Candara" w:eastAsiaTheme="minorHAnsi" w:hAnsi="Candara" w:cstheme="minorBidi"/>
          <w:color w:val="000000"/>
          <w:sz w:val="22"/>
          <w:szCs w:val="22"/>
          <w:lang w:eastAsia="en-US"/>
        </w:rPr>
        <w:t xml:space="preserve"> </w:t>
      </w:r>
      <w:r w:rsidRPr="00DD1B52">
        <w:rPr>
          <w:rFonts w:ascii="Candara" w:eastAsiaTheme="minorHAnsi" w:hAnsi="Candara" w:cstheme="minorBidi"/>
          <w:color w:val="000000"/>
          <w:sz w:val="22"/>
          <w:szCs w:val="22"/>
          <w:lang w:eastAsia="en-US"/>
        </w:rPr>
        <w:t>Precios al Consumidor, más las asignaciones familiares y ayudas asistenciales.</w:t>
      </w:r>
    </w:p>
    <w:p w:rsidR="00523FFA" w:rsidRPr="00DD1B52" w:rsidRDefault="00523FFA" w:rsidP="00DD1B52">
      <w:pPr>
        <w:pStyle w:val="Texto"/>
        <w:spacing w:before="120" w:after="120" w:line="360" w:lineRule="auto"/>
        <w:ind w:firstLine="0"/>
        <w:rPr>
          <w:rFonts w:ascii="Candara" w:eastAsiaTheme="minorHAnsi" w:hAnsi="Candara" w:cstheme="minorBidi"/>
          <w:color w:val="000000"/>
          <w:sz w:val="22"/>
          <w:szCs w:val="22"/>
          <w:lang w:eastAsia="en-US"/>
        </w:rPr>
      </w:pPr>
      <w:r w:rsidRPr="00DD1B52">
        <w:rPr>
          <w:rFonts w:ascii="Candara" w:eastAsiaTheme="minorHAnsi" w:hAnsi="Candara" w:cstheme="minorBidi"/>
          <w:color w:val="000000"/>
          <w:sz w:val="22"/>
          <w:szCs w:val="22"/>
          <w:lang w:eastAsia="en-US"/>
        </w:rPr>
        <w:t>En el caso de que la cuantía de la pensión sea inferior</w:t>
      </w:r>
      <w:r w:rsidR="00DD1B52" w:rsidRPr="00DD1B52">
        <w:rPr>
          <w:rFonts w:ascii="Candara" w:eastAsiaTheme="minorHAnsi" w:hAnsi="Candara" w:cstheme="minorBidi"/>
          <w:color w:val="000000"/>
          <w:sz w:val="22"/>
          <w:szCs w:val="22"/>
          <w:lang w:eastAsia="en-US"/>
        </w:rPr>
        <w:t xml:space="preserve"> al equivalente a un salario mínimo general para el Distrito Federal,</w:t>
      </w:r>
      <w:r w:rsidRPr="00DD1B52">
        <w:rPr>
          <w:rFonts w:ascii="Candara" w:eastAsiaTheme="minorHAnsi" w:hAnsi="Candara" w:cstheme="minorBidi"/>
          <w:color w:val="000000"/>
          <w:sz w:val="22"/>
          <w:szCs w:val="22"/>
          <w:lang w:eastAsia="en-US"/>
        </w:rPr>
        <w:t xml:space="preserve"> el Estado aportará la</w:t>
      </w:r>
      <w:r w:rsidR="00DD1B52" w:rsidRPr="00DD1B52">
        <w:rPr>
          <w:rFonts w:ascii="Candara" w:eastAsiaTheme="minorHAnsi" w:hAnsi="Candara" w:cstheme="minorBidi"/>
          <w:color w:val="000000"/>
          <w:sz w:val="22"/>
          <w:szCs w:val="22"/>
          <w:lang w:eastAsia="en-US"/>
        </w:rPr>
        <w:t xml:space="preserve"> </w:t>
      </w:r>
      <w:r w:rsidRPr="00DD1B52">
        <w:rPr>
          <w:rFonts w:ascii="Candara" w:eastAsiaTheme="minorHAnsi" w:hAnsi="Candara" w:cstheme="minorBidi"/>
          <w:color w:val="000000"/>
          <w:sz w:val="22"/>
          <w:szCs w:val="22"/>
          <w:lang w:eastAsia="en-US"/>
        </w:rPr>
        <w:t>diferencia a fin de que el trabajador pueda adquirir una pensión vitalicia.</w:t>
      </w:r>
    </w:p>
    <w:p w:rsidR="00E23D75" w:rsidRDefault="00E23D75" w:rsidP="00B77B78">
      <w:pPr>
        <w:pStyle w:val="Texto"/>
        <w:spacing w:before="120" w:after="120" w:line="360" w:lineRule="auto"/>
        <w:ind w:firstLine="0"/>
        <w:rPr>
          <w:rFonts w:ascii="Candara" w:eastAsiaTheme="minorHAnsi" w:hAnsi="Candara" w:cstheme="minorBidi"/>
          <w:b/>
          <w:color w:val="000000"/>
          <w:sz w:val="22"/>
          <w:szCs w:val="22"/>
          <w:lang w:eastAsia="en-US"/>
        </w:rPr>
      </w:pPr>
      <w:r>
        <w:rPr>
          <w:rFonts w:ascii="Candara" w:eastAsiaTheme="minorHAnsi" w:hAnsi="Candara" w:cstheme="minorBidi"/>
          <w:b/>
          <w:color w:val="000000"/>
          <w:sz w:val="22"/>
          <w:szCs w:val="22"/>
          <w:lang w:eastAsia="en-US"/>
        </w:rPr>
        <w:t>Indemnización:</w:t>
      </w:r>
    </w:p>
    <w:p w:rsidR="00E23D75" w:rsidRPr="00E23D75" w:rsidRDefault="00E23D75" w:rsidP="00B77B78">
      <w:pPr>
        <w:pStyle w:val="Texto"/>
        <w:spacing w:before="120" w:after="120" w:line="360" w:lineRule="auto"/>
        <w:ind w:firstLine="0"/>
        <w:rPr>
          <w:rFonts w:ascii="Candara" w:eastAsiaTheme="minorHAnsi" w:hAnsi="Candara" w:cstheme="minorBidi"/>
          <w:color w:val="000000"/>
          <w:sz w:val="22"/>
          <w:szCs w:val="22"/>
          <w:lang w:eastAsia="en-US"/>
        </w:rPr>
      </w:pPr>
      <w:r w:rsidRPr="00E23D75">
        <w:rPr>
          <w:rFonts w:ascii="Candara" w:eastAsiaTheme="minorHAnsi" w:hAnsi="Candara" w:cstheme="minorBidi"/>
          <w:color w:val="000000"/>
          <w:sz w:val="22"/>
          <w:szCs w:val="22"/>
          <w:lang w:eastAsia="en-US"/>
        </w:rPr>
        <w:t>Si un trabajador adquiere una incapacidad física o mental o inhabilidad manifiesta par</w:t>
      </w:r>
      <w:r w:rsidR="00B77B78">
        <w:rPr>
          <w:rFonts w:ascii="Candara" w:eastAsiaTheme="minorHAnsi" w:hAnsi="Candara" w:cstheme="minorBidi"/>
          <w:color w:val="000000"/>
          <w:sz w:val="22"/>
          <w:szCs w:val="22"/>
          <w:lang w:eastAsia="en-US"/>
        </w:rPr>
        <w:t>a desempeñar el trabajo que vení</w:t>
      </w:r>
      <w:r w:rsidR="00B77B78" w:rsidRPr="00E23D75">
        <w:rPr>
          <w:rFonts w:ascii="Candara" w:eastAsiaTheme="minorHAnsi" w:hAnsi="Candara" w:cstheme="minorBidi"/>
          <w:color w:val="000000"/>
          <w:sz w:val="22"/>
          <w:szCs w:val="22"/>
          <w:lang w:eastAsia="en-US"/>
        </w:rPr>
        <w:t>a</w:t>
      </w:r>
      <w:r w:rsidRPr="00E23D75">
        <w:rPr>
          <w:rFonts w:ascii="Candara" w:eastAsiaTheme="minorHAnsi" w:hAnsi="Candara" w:cstheme="minorBidi"/>
          <w:color w:val="000000"/>
          <w:sz w:val="22"/>
          <w:szCs w:val="22"/>
          <w:lang w:eastAsia="en-US"/>
        </w:rPr>
        <w:t xml:space="preserve"> realizando, proveniente de un riesgo no profesional, </w:t>
      </w:r>
      <w:r>
        <w:rPr>
          <w:rFonts w:ascii="Candara" w:eastAsiaTheme="minorHAnsi" w:hAnsi="Candara" w:cstheme="minorBidi"/>
          <w:color w:val="000000"/>
          <w:sz w:val="22"/>
          <w:szCs w:val="22"/>
          <w:lang w:eastAsia="en-US"/>
        </w:rPr>
        <w:t>el trabajador tendrá derecho a que se le pague un mes de salario y doce días por cada año de servicio, si el salario que percibe el trabajador excede del doble de</w:t>
      </w:r>
      <w:r w:rsidR="00B77B78">
        <w:rPr>
          <w:rFonts w:ascii="Candara" w:eastAsiaTheme="minorHAnsi" w:hAnsi="Candara" w:cstheme="minorBidi"/>
          <w:color w:val="000000"/>
          <w:sz w:val="22"/>
          <w:szCs w:val="22"/>
          <w:lang w:eastAsia="en-US"/>
        </w:rPr>
        <w:t>l salario mínimo, se considerará é</w:t>
      </w:r>
      <w:r>
        <w:rPr>
          <w:rFonts w:ascii="Candara" w:eastAsiaTheme="minorHAnsi" w:hAnsi="Candara" w:cstheme="minorBidi"/>
          <w:color w:val="000000"/>
          <w:sz w:val="22"/>
          <w:szCs w:val="22"/>
          <w:lang w:eastAsia="en-US"/>
        </w:rPr>
        <w:t xml:space="preserve">sta como salario máximo, para el pago de la prima de </w:t>
      </w:r>
      <w:r w:rsidR="00B77B78">
        <w:rPr>
          <w:rFonts w:ascii="Candara" w:eastAsiaTheme="minorHAnsi" w:hAnsi="Candara" w:cstheme="minorBidi"/>
          <w:color w:val="000000"/>
          <w:sz w:val="22"/>
          <w:szCs w:val="22"/>
          <w:lang w:eastAsia="en-US"/>
        </w:rPr>
        <w:t>antigüedad</w:t>
      </w:r>
      <w:r w:rsidRPr="00E23D75">
        <w:rPr>
          <w:rFonts w:ascii="Candara" w:eastAsiaTheme="minorHAnsi" w:hAnsi="Candara" w:cstheme="minorBidi"/>
          <w:color w:val="000000"/>
          <w:sz w:val="22"/>
          <w:szCs w:val="22"/>
          <w:lang w:eastAsia="en-US"/>
        </w:rPr>
        <w:t>.</w:t>
      </w:r>
    </w:p>
    <w:p w:rsidR="00443E3A" w:rsidRDefault="00443E3A" w:rsidP="00B77B78">
      <w:pPr>
        <w:pStyle w:val="Texto"/>
        <w:spacing w:before="120" w:after="120" w:line="360" w:lineRule="auto"/>
        <w:ind w:firstLine="0"/>
        <w:rPr>
          <w:rFonts w:ascii="Candara" w:eastAsiaTheme="minorHAnsi" w:hAnsi="Candara" w:cstheme="minorBidi"/>
          <w:b/>
          <w:color w:val="000000"/>
          <w:sz w:val="22"/>
          <w:szCs w:val="22"/>
          <w:lang w:eastAsia="en-US"/>
        </w:rPr>
      </w:pPr>
      <w:r>
        <w:rPr>
          <w:rFonts w:ascii="Candara" w:eastAsiaTheme="minorHAnsi" w:hAnsi="Candara" w:cstheme="minorBidi"/>
          <w:b/>
          <w:color w:val="000000"/>
          <w:sz w:val="22"/>
          <w:szCs w:val="22"/>
          <w:lang w:eastAsia="en-US"/>
        </w:rPr>
        <w:t>Reubicación:</w:t>
      </w:r>
    </w:p>
    <w:p w:rsidR="00E17C46" w:rsidRPr="00E23D75" w:rsidRDefault="00AA597C" w:rsidP="00B77B78">
      <w:pPr>
        <w:pStyle w:val="Texto"/>
        <w:spacing w:before="120" w:after="120" w:line="360" w:lineRule="auto"/>
        <w:ind w:firstLine="0"/>
        <w:rPr>
          <w:rFonts w:ascii="Candara" w:eastAsiaTheme="minorHAnsi" w:hAnsi="Candara" w:cstheme="minorBidi"/>
          <w:color w:val="000000"/>
          <w:sz w:val="22"/>
          <w:szCs w:val="22"/>
          <w:lang w:eastAsia="en-US"/>
        </w:rPr>
      </w:pPr>
      <w:r w:rsidRPr="00E23D75">
        <w:rPr>
          <w:rFonts w:ascii="Candara" w:eastAsiaTheme="minorHAnsi" w:hAnsi="Candara" w:cstheme="minorBidi"/>
          <w:color w:val="000000"/>
          <w:sz w:val="22"/>
          <w:szCs w:val="22"/>
          <w:lang w:eastAsia="en-US"/>
        </w:rPr>
        <w:t>S</w:t>
      </w:r>
      <w:r w:rsidR="00B77B78">
        <w:rPr>
          <w:rFonts w:ascii="Candara" w:eastAsiaTheme="minorHAnsi" w:hAnsi="Candara" w:cstheme="minorBidi"/>
          <w:color w:val="000000"/>
          <w:sz w:val="22"/>
          <w:szCs w:val="22"/>
          <w:lang w:eastAsia="en-US"/>
        </w:rPr>
        <w:t>í</w:t>
      </w:r>
      <w:r w:rsidR="00E17C46" w:rsidRPr="00E23D75">
        <w:rPr>
          <w:rFonts w:ascii="Candara" w:eastAsiaTheme="minorHAnsi" w:hAnsi="Candara" w:cstheme="minorBidi"/>
          <w:color w:val="000000"/>
          <w:sz w:val="22"/>
          <w:szCs w:val="22"/>
          <w:lang w:eastAsia="en-US"/>
        </w:rPr>
        <w:t xml:space="preserve"> un trabajador adquiere una incapacidad física o mental o inhabilidad </w:t>
      </w:r>
      <w:r w:rsidR="00830685" w:rsidRPr="00E23D75">
        <w:rPr>
          <w:rFonts w:ascii="Candara" w:eastAsiaTheme="minorHAnsi" w:hAnsi="Candara" w:cstheme="minorBidi"/>
          <w:color w:val="000000"/>
          <w:sz w:val="22"/>
          <w:szCs w:val="22"/>
          <w:lang w:eastAsia="en-US"/>
        </w:rPr>
        <w:t>manifiesta par</w:t>
      </w:r>
      <w:r w:rsidR="00B77B78">
        <w:rPr>
          <w:rFonts w:ascii="Candara" w:eastAsiaTheme="minorHAnsi" w:hAnsi="Candara" w:cstheme="minorBidi"/>
          <w:color w:val="000000"/>
          <w:sz w:val="22"/>
          <w:szCs w:val="22"/>
          <w:lang w:eastAsia="en-US"/>
        </w:rPr>
        <w:t>a desempeñar el trabajo que vení</w:t>
      </w:r>
      <w:r w:rsidR="00830685" w:rsidRPr="00E23D75">
        <w:rPr>
          <w:rFonts w:ascii="Candara" w:eastAsiaTheme="minorHAnsi" w:hAnsi="Candara" w:cstheme="minorBidi"/>
          <w:color w:val="000000"/>
          <w:sz w:val="22"/>
          <w:szCs w:val="22"/>
          <w:lang w:eastAsia="en-US"/>
        </w:rPr>
        <w:t xml:space="preserve">a realizando, </w:t>
      </w:r>
      <w:r w:rsidR="00E17C46" w:rsidRPr="00E23D75">
        <w:rPr>
          <w:rFonts w:ascii="Candara" w:eastAsiaTheme="minorHAnsi" w:hAnsi="Candara" w:cstheme="minorBidi"/>
          <w:color w:val="000000"/>
          <w:sz w:val="22"/>
          <w:szCs w:val="22"/>
          <w:lang w:eastAsia="en-US"/>
        </w:rPr>
        <w:t>proveniente de un riesgo no profesional, de ser posible, si así lo desea el trabajador, tendrá derecho a que se le proporcione otro empleo compatible con sus aptitudes</w:t>
      </w:r>
      <w:r w:rsidRPr="00E23D75">
        <w:rPr>
          <w:rFonts w:ascii="Candara" w:eastAsiaTheme="minorHAnsi" w:hAnsi="Candara" w:cstheme="minorBidi"/>
          <w:color w:val="000000"/>
          <w:sz w:val="22"/>
          <w:szCs w:val="22"/>
          <w:lang w:eastAsia="en-US"/>
        </w:rPr>
        <w:t>.</w:t>
      </w:r>
    </w:p>
    <w:p w:rsidR="00D03700" w:rsidRDefault="00D03700" w:rsidP="00DF7732">
      <w:pPr>
        <w:pStyle w:val="Textosinformato"/>
        <w:pBdr>
          <w:top w:val="single" w:sz="48" w:space="1" w:color="4A4F64" w:themeColor="text2" w:themeShade="BF"/>
          <w:left w:val="single" w:sz="48" w:space="4" w:color="4A4F64" w:themeColor="text2" w:themeShade="BF"/>
          <w:bottom w:val="single" w:sz="48" w:space="1" w:color="4A4F64" w:themeColor="text2" w:themeShade="BF"/>
          <w:right w:val="single" w:sz="48" w:space="4" w:color="4A4F64" w:themeColor="text2" w:themeShade="BF"/>
        </w:pBdr>
        <w:shd w:val="clear" w:color="auto" w:fill="323543" w:themeFill="text2" w:themeFillShade="80"/>
        <w:spacing w:before="120" w:after="120" w:line="360" w:lineRule="auto"/>
        <w:jc w:val="center"/>
        <w:rPr>
          <w:rFonts w:ascii="Candara" w:hAnsi="Candara" w:cs="Arial"/>
          <w:b/>
          <w:smallCaps/>
          <w:sz w:val="22"/>
          <w:szCs w:val="22"/>
        </w:rPr>
      </w:pPr>
      <w:r w:rsidRPr="00D03700">
        <w:rPr>
          <w:rFonts w:ascii="Candara" w:hAnsi="Candara" w:cs="Arial"/>
          <w:b/>
          <w:smallCaps/>
          <w:sz w:val="22"/>
          <w:szCs w:val="22"/>
        </w:rPr>
        <w:lastRenderedPageBreak/>
        <w:t>Derecho a no ser discriminado por ser trabajador con discapacidad y a recibir todas tus prestaciones laborales</w:t>
      </w:r>
      <w:r w:rsidRPr="0030178E">
        <w:rPr>
          <w:rFonts w:ascii="Candara" w:hAnsi="Candara" w:cs="Arial"/>
          <w:b/>
          <w:smallCaps/>
          <w:sz w:val="22"/>
          <w:szCs w:val="22"/>
        </w:rPr>
        <w:t xml:space="preserve"> </w:t>
      </w:r>
    </w:p>
    <w:p w:rsidR="001460CC" w:rsidRPr="0030178E" w:rsidRDefault="00B77B78" w:rsidP="00B77B78">
      <w:pPr>
        <w:pStyle w:val="Texto"/>
        <w:spacing w:before="120" w:after="120" w:line="360" w:lineRule="auto"/>
        <w:ind w:firstLine="0"/>
        <w:rPr>
          <w:rFonts w:ascii="Candara" w:eastAsiaTheme="minorHAnsi" w:hAnsi="Candara" w:cstheme="minorBidi"/>
          <w:color w:val="000000"/>
          <w:sz w:val="22"/>
          <w:szCs w:val="22"/>
          <w:lang w:eastAsia="en-US"/>
        </w:rPr>
      </w:pPr>
      <w:r>
        <w:rPr>
          <w:rFonts w:ascii="Candara" w:eastAsiaTheme="minorHAnsi" w:hAnsi="Candara" w:cstheme="minorBidi"/>
          <w:color w:val="000000"/>
          <w:sz w:val="22"/>
          <w:szCs w:val="22"/>
          <w:lang w:eastAsia="en-US"/>
        </w:rPr>
        <w:t>Si</w:t>
      </w:r>
      <w:r w:rsidR="001460CC" w:rsidRPr="0030178E">
        <w:rPr>
          <w:rFonts w:ascii="Candara" w:eastAsiaTheme="minorHAnsi" w:hAnsi="Candara" w:cstheme="minorBidi"/>
          <w:color w:val="000000"/>
          <w:sz w:val="22"/>
          <w:szCs w:val="22"/>
          <w:lang w:eastAsia="en-US"/>
        </w:rPr>
        <w:t xml:space="preserve"> bien la Ley Federal del Trabajo no contiene expresamente una disposición que prohíba realizar actos de discriminación en contra de las personas por motivos de discapacidad, se debe tener en cuenta que todas las trabajadoras y los trabajadores gozan de los derechos que prevé nuestra Constitución Política de los Estados Unidos Mexicanos, la Ley Federal del Trabajo y los demás instrumentos jurídicos aplicables en la materia.</w:t>
      </w:r>
    </w:p>
    <w:p w:rsidR="001460CC" w:rsidRDefault="001460CC" w:rsidP="00B77B78">
      <w:pPr>
        <w:pStyle w:val="Texto"/>
        <w:spacing w:before="120" w:after="120" w:line="360" w:lineRule="auto"/>
        <w:ind w:firstLine="0"/>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 xml:space="preserve">Además, se debe tener en cuenta que la </w:t>
      </w:r>
      <w:r w:rsidRPr="00912520">
        <w:rPr>
          <w:rFonts w:ascii="Candara" w:eastAsiaTheme="minorHAnsi" w:hAnsi="Candara" w:cstheme="minorBidi"/>
          <w:i/>
          <w:color w:val="000000"/>
          <w:sz w:val="22"/>
          <w:szCs w:val="22"/>
          <w:lang w:eastAsia="en-US"/>
        </w:rPr>
        <w:t xml:space="preserve">Ley Federal para Prevenir y Eliminar la Discriminación, </w:t>
      </w:r>
      <w:r w:rsidRPr="00912520">
        <w:rPr>
          <w:rFonts w:ascii="Candara" w:eastAsia="Calibri" w:hAnsi="Candara" w:cs="Times New Roman"/>
          <w:color w:val="000000"/>
          <w:sz w:val="22"/>
          <w:szCs w:val="22"/>
          <w:lang w:eastAsia="en-US"/>
        </w:rPr>
        <w:t xml:space="preserve">prohíbe </w:t>
      </w:r>
      <w:r w:rsidRPr="0030178E">
        <w:rPr>
          <w:rFonts w:ascii="Candara" w:eastAsia="Calibri" w:hAnsi="Candara" w:cs="Times New Roman"/>
          <w:color w:val="000000"/>
          <w:sz w:val="22"/>
          <w:szCs w:val="22"/>
          <w:lang w:eastAsia="en-US"/>
        </w:rPr>
        <w:t>toda práctica discriminatoria que tenga por objeto impedir o anular el reconocimiento o ejercicio de los derechos y la</w:t>
      </w:r>
      <w:r w:rsidRPr="0030178E">
        <w:rPr>
          <w:rFonts w:ascii="Candara" w:eastAsiaTheme="minorHAnsi" w:hAnsi="Candara" w:cstheme="minorBidi"/>
          <w:color w:val="000000"/>
          <w:sz w:val="22"/>
          <w:szCs w:val="22"/>
          <w:lang w:eastAsia="en-US"/>
        </w:rPr>
        <w:t xml:space="preserve"> igualdad real de oportunidades (artículo 9). </w:t>
      </w:r>
    </w:p>
    <w:p w:rsidR="001460CC" w:rsidRPr="0030178E" w:rsidRDefault="001460CC" w:rsidP="00B77B78">
      <w:pPr>
        <w:pStyle w:val="Texto"/>
        <w:spacing w:before="120" w:after="120" w:line="360" w:lineRule="auto"/>
        <w:ind w:firstLine="0"/>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 xml:space="preserve">Precisamente, en materia laboral, </w:t>
      </w:r>
      <w:r>
        <w:rPr>
          <w:rFonts w:ascii="Candara" w:eastAsiaTheme="minorHAnsi" w:hAnsi="Candara" w:cstheme="minorBidi"/>
          <w:color w:val="000000"/>
          <w:sz w:val="22"/>
          <w:szCs w:val="22"/>
          <w:lang w:eastAsia="en-US"/>
        </w:rPr>
        <w:t xml:space="preserve">se </w:t>
      </w:r>
      <w:r w:rsidRPr="0030178E">
        <w:rPr>
          <w:rFonts w:ascii="Candara" w:eastAsiaTheme="minorHAnsi" w:hAnsi="Candara" w:cstheme="minorBidi"/>
          <w:color w:val="000000"/>
          <w:sz w:val="22"/>
          <w:szCs w:val="22"/>
          <w:lang w:eastAsia="en-US"/>
        </w:rPr>
        <w:t>establece que no se debe impedir</w:t>
      </w:r>
      <w:r w:rsidRPr="0030178E">
        <w:rPr>
          <w:rFonts w:ascii="Candara" w:eastAsia="Calibri" w:hAnsi="Candara" w:cs="Times New Roman"/>
          <w:color w:val="000000"/>
          <w:sz w:val="22"/>
          <w:szCs w:val="22"/>
          <w:lang w:eastAsia="en-US"/>
        </w:rPr>
        <w:t xml:space="preserve"> a las personas la libre elección de empleo; no se deben restringir las oportunidades de acceso, permanencia y ascenso en el mismo</w:t>
      </w:r>
      <w:r w:rsidRPr="0030178E">
        <w:rPr>
          <w:rFonts w:ascii="Candara" w:eastAsiaTheme="minorHAnsi" w:hAnsi="Candara" w:cstheme="minorBidi"/>
          <w:color w:val="000000"/>
          <w:sz w:val="22"/>
          <w:szCs w:val="22"/>
          <w:lang w:eastAsia="en-US"/>
        </w:rPr>
        <w:t>; y tampoco se deben e</w:t>
      </w:r>
      <w:r w:rsidRPr="0030178E">
        <w:rPr>
          <w:rFonts w:ascii="Candara" w:eastAsia="Calibri" w:hAnsi="Candara" w:cs="Times New Roman"/>
          <w:color w:val="000000"/>
          <w:sz w:val="22"/>
          <w:szCs w:val="22"/>
          <w:lang w:eastAsia="en-US"/>
        </w:rPr>
        <w:t xml:space="preserve">stablecer diferencias en la remuneración, las prestaciones y las condiciones </w:t>
      </w:r>
      <w:r w:rsidRPr="0030178E">
        <w:rPr>
          <w:rFonts w:ascii="Candara" w:eastAsiaTheme="minorHAnsi" w:hAnsi="Candara" w:cstheme="minorBidi"/>
          <w:color w:val="000000"/>
          <w:sz w:val="22"/>
          <w:szCs w:val="22"/>
          <w:lang w:eastAsia="en-US"/>
        </w:rPr>
        <w:t>laborales para trabajos iguales.</w:t>
      </w:r>
    </w:p>
    <w:p w:rsidR="001460CC" w:rsidRPr="002A6208" w:rsidRDefault="001460CC" w:rsidP="002A6208">
      <w:pPr>
        <w:jc w:val="both"/>
        <w:rPr>
          <w:rFonts w:ascii="Candara" w:eastAsia="Calibri" w:hAnsi="Candara" w:cs="Times New Roman"/>
          <w:b/>
          <w:i/>
          <w:color w:val="000000"/>
        </w:rPr>
      </w:pPr>
      <w:r w:rsidRPr="002A6208">
        <w:rPr>
          <w:rFonts w:ascii="Candara" w:eastAsiaTheme="minorHAnsi" w:hAnsi="Candara"/>
          <w:b/>
          <w:i/>
          <w:color w:val="000000"/>
          <w:lang w:eastAsia="en-US"/>
        </w:rPr>
        <w:t>SI consideras que se están vi</w:t>
      </w:r>
      <w:r w:rsidR="00B77B78">
        <w:rPr>
          <w:rFonts w:ascii="Candara" w:eastAsiaTheme="minorHAnsi" w:hAnsi="Candara"/>
          <w:b/>
          <w:i/>
          <w:color w:val="000000"/>
          <w:lang w:eastAsia="en-US"/>
        </w:rPr>
        <w:t>olando tus derechos laborales, e</w:t>
      </w:r>
      <w:r w:rsidRPr="002A6208">
        <w:rPr>
          <w:rFonts w:ascii="Candara" w:eastAsiaTheme="minorHAnsi" w:hAnsi="Candara"/>
          <w:b/>
          <w:i/>
          <w:color w:val="000000"/>
          <w:lang w:eastAsia="en-US"/>
        </w:rPr>
        <w:t>n la Procuraduría Federal de la Defensa del Trabajo te brindamos la asesoría y orientación que necesitas. En el Distrito Federal marca por favor al 51 34 98 00 y en el interior del País llámanos sin costo al 01800 71 72 942 y 01 800 911 7877.</w:t>
      </w:r>
    </w:p>
    <w:p w:rsidR="00912520" w:rsidRDefault="00912520">
      <w:pPr>
        <w:rPr>
          <w:rFonts w:ascii="Candara" w:eastAsia="Calibri" w:hAnsi="Candara" w:cs="Times New Roman"/>
          <w:i/>
          <w:color w:val="000000"/>
        </w:rPr>
      </w:pPr>
      <w:r>
        <w:rPr>
          <w:rFonts w:ascii="Candara" w:eastAsia="Calibri" w:hAnsi="Candara" w:cs="Times New Roman"/>
          <w:i/>
          <w:color w:val="000000"/>
        </w:rPr>
        <w:br w:type="page"/>
      </w:r>
    </w:p>
    <w:p w:rsidR="00D03700" w:rsidRDefault="00D03700" w:rsidP="00D03700">
      <w:pPr>
        <w:pStyle w:val="Textosinformato"/>
        <w:pBdr>
          <w:top w:val="single" w:sz="48" w:space="1" w:color="4A4F64" w:themeColor="text2" w:themeShade="BF"/>
          <w:left w:val="single" w:sz="48" w:space="4" w:color="4A4F64" w:themeColor="text2" w:themeShade="BF"/>
          <w:bottom w:val="single" w:sz="48" w:space="1" w:color="4A4F64" w:themeColor="text2" w:themeShade="BF"/>
          <w:right w:val="single" w:sz="48" w:space="4" w:color="4A4F64" w:themeColor="text2" w:themeShade="BF"/>
        </w:pBdr>
        <w:shd w:val="clear" w:color="auto" w:fill="323543" w:themeFill="text2" w:themeFillShade="80"/>
        <w:spacing w:before="120" w:after="120" w:line="360" w:lineRule="auto"/>
        <w:jc w:val="center"/>
        <w:rPr>
          <w:rFonts w:ascii="Candara" w:hAnsi="Candara" w:cs="Arial"/>
          <w:b/>
          <w:smallCaps/>
          <w:sz w:val="22"/>
          <w:szCs w:val="22"/>
        </w:rPr>
      </w:pPr>
      <w:r w:rsidRPr="0030178E">
        <w:rPr>
          <w:rFonts w:ascii="Candara" w:hAnsi="Candara" w:cs="Arial"/>
          <w:b/>
          <w:smallCaps/>
          <w:sz w:val="22"/>
          <w:szCs w:val="22"/>
        </w:rPr>
        <w:lastRenderedPageBreak/>
        <w:t>acceso a la justicia laboral</w:t>
      </w:r>
      <w:r w:rsidRPr="00D03700">
        <w:rPr>
          <w:rFonts w:ascii="Candara" w:hAnsi="Candara" w:cs="Arial"/>
          <w:b/>
          <w:smallCaps/>
          <w:sz w:val="22"/>
          <w:szCs w:val="22"/>
        </w:rPr>
        <w:t xml:space="preserve"> </w:t>
      </w:r>
    </w:p>
    <w:p w:rsidR="00912520" w:rsidRDefault="00827B28" w:rsidP="00B77B78">
      <w:pPr>
        <w:pStyle w:val="Texto"/>
        <w:spacing w:before="120" w:after="120" w:line="360" w:lineRule="auto"/>
        <w:ind w:firstLine="0"/>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Sabías que en nuestro país t</w:t>
      </w:r>
      <w:r w:rsidR="004944C4" w:rsidRPr="0030178E">
        <w:rPr>
          <w:rFonts w:ascii="Candara" w:eastAsiaTheme="minorHAnsi" w:hAnsi="Candara" w:cstheme="minorBidi"/>
          <w:color w:val="000000"/>
          <w:sz w:val="22"/>
          <w:szCs w:val="22"/>
          <w:lang w:eastAsia="en-US"/>
        </w:rPr>
        <w:t>odos los trabajadores y trabajadoras</w:t>
      </w:r>
      <w:r w:rsidR="00CA4B67" w:rsidRPr="0030178E">
        <w:rPr>
          <w:rFonts w:ascii="Candara" w:eastAsiaTheme="minorHAnsi" w:hAnsi="Candara" w:cstheme="minorBidi"/>
          <w:color w:val="000000"/>
          <w:sz w:val="22"/>
          <w:szCs w:val="22"/>
          <w:lang w:eastAsia="en-US"/>
        </w:rPr>
        <w:t xml:space="preserve"> t</w:t>
      </w:r>
      <w:r w:rsidRPr="0030178E">
        <w:rPr>
          <w:rFonts w:ascii="Candara" w:eastAsiaTheme="minorHAnsi" w:hAnsi="Candara" w:cstheme="minorBidi"/>
          <w:color w:val="000000"/>
          <w:sz w:val="22"/>
          <w:szCs w:val="22"/>
          <w:lang w:eastAsia="en-US"/>
        </w:rPr>
        <w:t xml:space="preserve">enemos </w:t>
      </w:r>
      <w:r w:rsidR="00CA4B67" w:rsidRPr="0030178E">
        <w:rPr>
          <w:rFonts w:ascii="Candara" w:eastAsiaTheme="minorHAnsi" w:hAnsi="Candara" w:cstheme="minorBidi"/>
          <w:color w:val="000000"/>
          <w:sz w:val="22"/>
          <w:szCs w:val="22"/>
          <w:lang w:eastAsia="en-US"/>
        </w:rPr>
        <w:t xml:space="preserve">derecho a que </w:t>
      </w:r>
      <w:r w:rsidRPr="0030178E">
        <w:rPr>
          <w:rFonts w:ascii="Candara" w:eastAsiaTheme="minorHAnsi" w:hAnsi="Candara" w:cstheme="minorBidi"/>
          <w:color w:val="000000"/>
          <w:sz w:val="22"/>
          <w:szCs w:val="22"/>
          <w:lang w:eastAsia="en-US"/>
        </w:rPr>
        <w:t xml:space="preserve">los </w:t>
      </w:r>
      <w:r w:rsidR="00CA4B67" w:rsidRPr="0030178E">
        <w:rPr>
          <w:rFonts w:ascii="Candara" w:eastAsiaTheme="minorHAnsi" w:hAnsi="Candara" w:cstheme="minorBidi"/>
          <w:color w:val="000000"/>
          <w:sz w:val="22"/>
          <w:szCs w:val="22"/>
          <w:lang w:eastAsia="en-US"/>
        </w:rPr>
        <w:t>conflictos laborales</w:t>
      </w:r>
      <w:r w:rsidRPr="0030178E">
        <w:rPr>
          <w:rFonts w:ascii="Candara" w:eastAsiaTheme="minorHAnsi" w:hAnsi="Candara" w:cstheme="minorBidi"/>
          <w:color w:val="000000"/>
          <w:sz w:val="22"/>
          <w:szCs w:val="22"/>
          <w:lang w:eastAsia="en-US"/>
        </w:rPr>
        <w:t xml:space="preserve"> que tengamos en nuestro trabajo </w:t>
      </w:r>
      <w:r w:rsidR="00CA4B67" w:rsidRPr="0030178E">
        <w:rPr>
          <w:rFonts w:ascii="Candara" w:eastAsiaTheme="minorHAnsi" w:hAnsi="Candara" w:cstheme="minorBidi"/>
          <w:color w:val="000000"/>
          <w:sz w:val="22"/>
          <w:szCs w:val="22"/>
          <w:lang w:eastAsia="en-US"/>
        </w:rPr>
        <w:t xml:space="preserve">se resuelvan a través de </w:t>
      </w:r>
      <w:r w:rsidRPr="0030178E">
        <w:rPr>
          <w:rFonts w:ascii="Candara" w:eastAsiaTheme="minorHAnsi" w:hAnsi="Candara" w:cstheme="minorBidi"/>
          <w:color w:val="000000"/>
          <w:sz w:val="22"/>
          <w:szCs w:val="22"/>
          <w:lang w:eastAsia="en-US"/>
        </w:rPr>
        <w:t xml:space="preserve">una </w:t>
      </w:r>
      <w:r w:rsidR="00CA4B67" w:rsidRPr="0030178E">
        <w:rPr>
          <w:rFonts w:ascii="Candara" w:eastAsiaTheme="minorHAnsi" w:hAnsi="Candara" w:cstheme="minorBidi"/>
          <w:color w:val="000000"/>
          <w:sz w:val="22"/>
          <w:szCs w:val="22"/>
          <w:lang w:eastAsia="en-US"/>
        </w:rPr>
        <w:t>Junta de Conciliación y Arbitraje</w:t>
      </w:r>
      <w:r w:rsidR="00912520">
        <w:rPr>
          <w:rFonts w:ascii="Candara" w:eastAsiaTheme="minorHAnsi" w:hAnsi="Candara" w:cstheme="minorBidi"/>
          <w:color w:val="000000"/>
          <w:sz w:val="22"/>
          <w:szCs w:val="22"/>
          <w:lang w:eastAsia="en-US"/>
        </w:rPr>
        <w:t>.</w:t>
      </w:r>
    </w:p>
    <w:p w:rsidR="00827B28" w:rsidRPr="0030178E" w:rsidRDefault="00912520" w:rsidP="00B77B78">
      <w:pPr>
        <w:pStyle w:val="Texto"/>
        <w:spacing w:before="120" w:after="120" w:line="360" w:lineRule="auto"/>
        <w:ind w:firstLine="0"/>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 xml:space="preserve">En </w:t>
      </w:r>
      <w:r w:rsidR="00827B28" w:rsidRPr="0030178E">
        <w:rPr>
          <w:rFonts w:ascii="Candara" w:eastAsiaTheme="minorHAnsi" w:hAnsi="Candara" w:cstheme="minorBidi"/>
          <w:color w:val="000000"/>
          <w:sz w:val="22"/>
          <w:szCs w:val="22"/>
          <w:lang w:eastAsia="en-US"/>
        </w:rPr>
        <w:t xml:space="preserve">efecto, de acuerdo con lo dispuesto por el Artículo 123, Apartado “A”, fracción XX de la Constitución Política de los Estados Unidos Mexicanos, así como por el artículo 604 de la Ley Federal del Trabajo, </w:t>
      </w:r>
      <w:r w:rsidR="00827B28" w:rsidRPr="0030178E">
        <w:rPr>
          <w:rFonts w:ascii="Candara" w:hAnsi="Candara"/>
          <w:color w:val="000000"/>
          <w:sz w:val="22"/>
          <w:szCs w:val="22"/>
        </w:rPr>
        <w:t>l</w:t>
      </w:r>
      <w:r w:rsidR="00827B28" w:rsidRPr="0030178E">
        <w:rPr>
          <w:rFonts w:ascii="Candara" w:eastAsiaTheme="minorHAnsi" w:hAnsi="Candara" w:cstheme="minorBidi"/>
          <w:color w:val="000000"/>
          <w:sz w:val="22"/>
          <w:szCs w:val="22"/>
          <w:lang w:eastAsia="en-US"/>
        </w:rPr>
        <w:t>as diferencias o los conflictos entre el capital y el trabajo [</w:t>
      </w:r>
      <w:r w:rsidR="00827B28" w:rsidRPr="0030178E">
        <w:rPr>
          <w:rFonts w:ascii="Candara" w:eastAsiaTheme="minorHAnsi" w:hAnsi="Candara" w:cstheme="minorBidi"/>
          <w:i/>
          <w:color w:val="000000"/>
          <w:sz w:val="22"/>
          <w:szCs w:val="22"/>
          <w:lang w:eastAsia="en-US"/>
        </w:rPr>
        <w:t>que se susciten entre trabajadores y patrones, sólo entre aquéllos o sólo entre éstos, derivados de las relaciones de trabajo o de hechos íntimamente relacionados con ellas</w:t>
      </w:r>
      <w:r w:rsidR="00827B28" w:rsidRPr="0030178E">
        <w:rPr>
          <w:rFonts w:ascii="Candara" w:eastAsiaTheme="minorHAnsi" w:hAnsi="Candara" w:cstheme="minorBidi"/>
          <w:color w:val="000000"/>
          <w:sz w:val="22"/>
          <w:szCs w:val="22"/>
          <w:lang w:eastAsia="en-US"/>
        </w:rPr>
        <w:t>], se sujetarán a la decisión de una Junta de Conciliación y Arbitraje, formada por igual número de representantes de los obreros y de los patronos, y uno del Gobierno.</w:t>
      </w:r>
    </w:p>
    <w:p w:rsidR="00827B28" w:rsidRPr="0030178E" w:rsidRDefault="00827B28" w:rsidP="00B77B78">
      <w:pPr>
        <w:pStyle w:val="Texto"/>
        <w:spacing w:before="120" w:after="120" w:line="360" w:lineRule="auto"/>
        <w:ind w:firstLine="0"/>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Es importante señalar que en nuestro país existen dos tipos de Juntas: la Junta Federal de Conciliación y Arbitraje y las Juntas locales de Conciliación y Arbitraje. Ambas instancias son responsables de dirimir las controversias entre patrones y trabajadores, pero s</w:t>
      </w:r>
      <w:r w:rsidR="00874E14" w:rsidRPr="0030178E">
        <w:rPr>
          <w:rFonts w:ascii="Candara" w:eastAsiaTheme="minorHAnsi" w:hAnsi="Candara" w:cstheme="minorBidi"/>
          <w:color w:val="000000"/>
          <w:sz w:val="22"/>
          <w:szCs w:val="22"/>
          <w:lang w:eastAsia="en-US"/>
        </w:rPr>
        <w:t>on</w:t>
      </w:r>
      <w:r w:rsidRPr="0030178E">
        <w:rPr>
          <w:rFonts w:ascii="Candara" w:eastAsiaTheme="minorHAnsi" w:hAnsi="Candara" w:cstheme="minorBidi"/>
          <w:color w:val="000000"/>
          <w:sz w:val="22"/>
          <w:szCs w:val="22"/>
          <w:lang w:eastAsia="en-US"/>
        </w:rPr>
        <w:t xml:space="preserve"> competentes tomando como base la naturaleza del trabajo, </w:t>
      </w:r>
      <w:r w:rsidR="00874E14" w:rsidRPr="0030178E">
        <w:rPr>
          <w:rFonts w:ascii="Candara" w:eastAsiaTheme="minorHAnsi" w:hAnsi="Candara" w:cstheme="minorBidi"/>
          <w:color w:val="000000"/>
          <w:sz w:val="22"/>
          <w:szCs w:val="22"/>
          <w:lang w:eastAsia="en-US"/>
        </w:rPr>
        <w:t>pues existe una clasificación por ramas o actividades de carácter federal y local.</w:t>
      </w:r>
    </w:p>
    <w:p w:rsidR="00874E14" w:rsidRPr="0030178E" w:rsidRDefault="00874E14" w:rsidP="00B77B78">
      <w:pPr>
        <w:pStyle w:val="Texto"/>
        <w:spacing w:before="120" w:after="120" w:line="360" w:lineRule="auto"/>
        <w:ind w:firstLine="0"/>
        <w:rPr>
          <w:rFonts w:ascii="Candara" w:eastAsiaTheme="minorHAnsi" w:hAnsi="Candara" w:cstheme="minorBidi"/>
          <w:b/>
          <w:color w:val="000000"/>
          <w:sz w:val="22"/>
          <w:szCs w:val="22"/>
          <w:lang w:eastAsia="en-US"/>
        </w:rPr>
      </w:pPr>
      <w:r w:rsidRPr="0030178E">
        <w:rPr>
          <w:rFonts w:ascii="Candara" w:eastAsiaTheme="minorHAnsi" w:hAnsi="Candara" w:cstheme="minorBidi"/>
          <w:b/>
          <w:color w:val="000000"/>
          <w:sz w:val="22"/>
          <w:szCs w:val="22"/>
          <w:lang w:eastAsia="en-US"/>
        </w:rPr>
        <w:t>Competencia federal</w:t>
      </w:r>
    </w:p>
    <w:p w:rsidR="00DD2459" w:rsidRDefault="00874E14" w:rsidP="00B77B78">
      <w:pPr>
        <w:pStyle w:val="Texto"/>
        <w:spacing w:before="120" w:after="120" w:line="360" w:lineRule="auto"/>
        <w:ind w:firstLine="0"/>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L</w:t>
      </w:r>
      <w:r w:rsidR="00CA4B67" w:rsidRPr="0030178E">
        <w:rPr>
          <w:rFonts w:ascii="Candara" w:eastAsiaTheme="minorHAnsi" w:hAnsi="Candara" w:cstheme="minorBidi"/>
          <w:color w:val="000000"/>
          <w:sz w:val="22"/>
          <w:szCs w:val="22"/>
          <w:lang w:eastAsia="en-US"/>
        </w:rPr>
        <w:t xml:space="preserve">a </w:t>
      </w:r>
      <w:r w:rsidR="008271BF" w:rsidRPr="0030178E">
        <w:rPr>
          <w:rFonts w:ascii="Candara" w:eastAsiaTheme="minorHAnsi" w:hAnsi="Candara" w:cstheme="minorBidi"/>
          <w:color w:val="000000"/>
          <w:sz w:val="22"/>
          <w:szCs w:val="22"/>
          <w:lang w:eastAsia="en-US"/>
        </w:rPr>
        <w:t xml:space="preserve">Junta </w:t>
      </w:r>
      <w:r w:rsidR="00CA4B67" w:rsidRPr="0030178E">
        <w:rPr>
          <w:rFonts w:ascii="Candara" w:eastAsiaTheme="minorHAnsi" w:hAnsi="Candara" w:cstheme="minorBidi"/>
          <w:color w:val="000000"/>
          <w:sz w:val="22"/>
          <w:szCs w:val="22"/>
          <w:lang w:eastAsia="en-US"/>
        </w:rPr>
        <w:t xml:space="preserve">Federal de Conciliación y Arbitraje, conoce de </w:t>
      </w:r>
      <w:r w:rsidRPr="0030178E">
        <w:rPr>
          <w:rFonts w:ascii="Candara" w:eastAsiaTheme="minorHAnsi" w:hAnsi="Candara" w:cstheme="minorBidi"/>
          <w:color w:val="000000"/>
          <w:sz w:val="22"/>
          <w:szCs w:val="22"/>
          <w:lang w:eastAsia="en-US"/>
        </w:rPr>
        <w:t>aquel</w:t>
      </w:r>
      <w:r w:rsidR="00CA4B67" w:rsidRPr="0030178E">
        <w:rPr>
          <w:rFonts w:ascii="Candara" w:eastAsiaTheme="minorHAnsi" w:hAnsi="Candara" w:cstheme="minorBidi"/>
          <w:color w:val="000000"/>
          <w:sz w:val="22"/>
          <w:szCs w:val="22"/>
          <w:lang w:eastAsia="en-US"/>
        </w:rPr>
        <w:t>los conflictos de trabajo</w:t>
      </w:r>
      <w:r w:rsidRPr="0030178E">
        <w:rPr>
          <w:rFonts w:ascii="Candara" w:eastAsiaTheme="minorHAnsi" w:hAnsi="Candara" w:cstheme="minorBidi"/>
          <w:color w:val="000000"/>
          <w:sz w:val="22"/>
          <w:szCs w:val="22"/>
          <w:lang w:eastAsia="en-US"/>
        </w:rPr>
        <w:t xml:space="preserve"> que se suscitan en </w:t>
      </w:r>
      <w:r w:rsidR="00CA4B67" w:rsidRPr="0030178E">
        <w:rPr>
          <w:rFonts w:ascii="Candara" w:eastAsiaTheme="minorHAnsi" w:hAnsi="Candara" w:cstheme="minorBidi"/>
          <w:color w:val="000000"/>
          <w:sz w:val="22"/>
          <w:szCs w:val="22"/>
          <w:lang w:eastAsia="en-US"/>
        </w:rPr>
        <w:t xml:space="preserve">las ramas industriales, empresas o materias contenidas en los artículos 123, Apartado A fracción XXXI de la Constitución Política y 527 de </w:t>
      </w:r>
      <w:r w:rsidR="008271BF" w:rsidRPr="0030178E">
        <w:rPr>
          <w:rFonts w:ascii="Candara" w:eastAsiaTheme="minorHAnsi" w:hAnsi="Candara" w:cstheme="minorBidi"/>
          <w:color w:val="000000"/>
          <w:sz w:val="22"/>
          <w:szCs w:val="22"/>
          <w:lang w:eastAsia="en-US"/>
        </w:rPr>
        <w:t xml:space="preserve">la Ley </w:t>
      </w:r>
      <w:r w:rsidR="00153C3F" w:rsidRPr="0030178E">
        <w:rPr>
          <w:rFonts w:ascii="Candara" w:eastAsiaTheme="minorHAnsi" w:hAnsi="Candara" w:cstheme="minorBidi"/>
          <w:color w:val="000000"/>
          <w:sz w:val="22"/>
          <w:szCs w:val="22"/>
          <w:lang w:eastAsia="en-US"/>
        </w:rPr>
        <w:t xml:space="preserve">Federal </w:t>
      </w:r>
      <w:r w:rsidR="008271BF" w:rsidRPr="0030178E">
        <w:rPr>
          <w:rFonts w:ascii="Candara" w:eastAsiaTheme="minorHAnsi" w:hAnsi="Candara" w:cstheme="minorBidi"/>
          <w:color w:val="000000"/>
          <w:sz w:val="22"/>
          <w:szCs w:val="22"/>
          <w:lang w:eastAsia="en-US"/>
        </w:rPr>
        <w:t>del Trabajo</w:t>
      </w:r>
      <w:r w:rsidR="00153C3F" w:rsidRPr="0030178E">
        <w:rPr>
          <w:rFonts w:ascii="Candara" w:eastAsiaTheme="minorHAnsi" w:hAnsi="Candara" w:cstheme="minorBidi"/>
          <w:color w:val="000000"/>
          <w:sz w:val="22"/>
          <w:szCs w:val="22"/>
          <w:lang w:eastAsia="en-US"/>
        </w:rPr>
        <w:t>,</w:t>
      </w:r>
      <w:r w:rsidRPr="0030178E">
        <w:rPr>
          <w:rFonts w:ascii="Candara" w:eastAsiaTheme="minorHAnsi" w:hAnsi="Candara" w:cstheme="minorBidi"/>
          <w:color w:val="000000"/>
          <w:sz w:val="22"/>
          <w:szCs w:val="22"/>
          <w:lang w:eastAsia="en-US"/>
        </w:rPr>
        <w:t xml:space="preserve"> los cuales </w:t>
      </w:r>
      <w:r w:rsidR="00153C3F" w:rsidRPr="0030178E">
        <w:rPr>
          <w:rFonts w:ascii="Candara" w:eastAsiaTheme="minorHAnsi" w:hAnsi="Candara" w:cstheme="minorBidi"/>
          <w:color w:val="000000"/>
          <w:sz w:val="22"/>
          <w:szCs w:val="22"/>
          <w:lang w:eastAsia="en-US"/>
        </w:rPr>
        <w:t xml:space="preserve">establecen </w:t>
      </w:r>
      <w:r w:rsidR="00CA4B67" w:rsidRPr="0030178E">
        <w:rPr>
          <w:rFonts w:ascii="Candara" w:eastAsiaTheme="minorHAnsi" w:hAnsi="Candara" w:cstheme="minorBidi"/>
          <w:color w:val="000000"/>
          <w:sz w:val="22"/>
          <w:szCs w:val="22"/>
          <w:lang w:eastAsia="en-US"/>
        </w:rPr>
        <w:t>lo siguiente:</w:t>
      </w:r>
    </w:p>
    <w:p w:rsidR="00CA4B67" w:rsidRPr="0030178E" w:rsidRDefault="00CA4B67" w:rsidP="00B77B78">
      <w:pPr>
        <w:pStyle w:val="Texto"/>
        <w:spacing w:before="120" w:after="120" w:line="360" w:lineRule="auto"/>
        <w:ind w:firstLine="0"/>
        <w:rPr>
          <w:rFonts w:ascii="Candara" w:hAnsi="Candara"/>
          <w:i/>
          <w:color w:val="000000"/>
          <w:sz w:val="22"/>
          <w:szCs w:val="22"/>
        </w:rPr>
      </w:pPr>
      <w:r w:rsidRPr="0030178E">
        <w:rPr>
          <w:rFonts w:ascii="Candara" w:hAnsi="Candara"/>
          <w:b/>
          <w:i/>
          <w:color w:val="000000"/>
          <w:sz w:val="22"/>
          <w:szCs w:val="22"/>
        </w:rPr>
        <w:t>La aplicación de las leyes del trabajo corres</w:t>
      </w:r>
      <w:r w:rsidR="00B77B78">
        <w:rPr>
          <w:rFonts w:ascii="Candara" w:hAnsi="Candara"/>
          <w:b/>
          <w:i/>
          <w:color w:val="000000"/>
          <w:sz w:val="22"/>
          <w:szCs w:val="22"/>
        </w:rPr>
        <w:t>ponde a las autoridades de los e</w:t>
      </w:r>
      <w:r w:rsidRPr="0030178E">
        <w:rPr>
          <w:rFonts w:ascii="Candara" w:hAnsi="Candara"/>
          <w:b/>
          <w:i/>
          <w:color w:val="000000"/>
          <w:sz w:val="22"/>
          <w:szCs w:val="22"/>
        </w:rPr>
        <w:t>stados, en sus respectivas jurisdicciones, pero es de la competencia exclusiva de las autoridades federales en los asuntos relativos a</w:t>
      </w:r>
      <w:r w:rsidRPr="0030178E">
        <w:rPr>
          <w:rFonts w:ascii="Candara" w:hAnsi="Candara"/>
          <w:i/>
          <w:color w:val="000000"/>
          <w:sz w:val="22"/>
          <w:szCs w:val="22"/>
        </w:rPr>
        <w:t>:</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 xml:space="preserve">a) </w:t>
      </w:r>
      <w:r w:rsidRPr="0030178E">
        <w:rPr>
          <w:rFonts w:ascii="Candara" w:hAnsi="Candara"/>
          <w:i/>
          <w:color w:val="000000"/>
          <w:sz w:val="22"/>
          <w:szCs w:val="22"/>
        </w:rPr>
        <w:t>Ramas industriales y servicios:</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 xml:space="preserve">1. </w:t>
      </w:r>
      <w:r w:rsidRPr="0030178E">
        <w:rPr>
          <w:rFonts w:ascii="Candara" w:hAnsi="Candara"/>
          <w:i/>
          <w:color w:val="000000"/>
          <w:sz w:val="22"/>
          <w:szCs w:val="22"/>
        </w:rPr>
        <w:t>Textil;</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 xml:space="preserve">2. </w:t>
      </w:r>
      <w:r w:rsidRPr="0030178E">
        <w:rPr>
          <w:rFonts w:ascii="Candara" w:hAnsi="Candara"/>
          <w:i/>
          <w:color w:val="000000"/>
          <w:sz w:val="22"/>
          <w:szCs w:val="22"/>
        </w:rPr>
        <w:t>Eléctrica;</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lastRenderedPageBreak/>
        <w:t xml:space="preserve">3. </w:t>
      </w:r>
      <w:r w:rsidRPr="0030178E">
        <w:rPr>
          <w:rFonts w:ascii="Candara" w:hAnsi="Candara"/>
          <w:i/>
          <w:color w:val="000000"/>
          <w:sz w:val="22"/>
          <w:szCs w:val="22"/>
        </w:rPr>
        <w:t>Cinematográfica;</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 xml:space="preserve">4. </w:t>
      </w:r>
      <w:proofErr w:type="spellStart"/>
      <w:r w:rsidRPr="0030178E">
        <w:rPr>
          <w:rFonts w:ascii="Candara" w:hAnsi="Candara"/>
          <w:i/>
          <w:color w:val="000000"/>
          <w:sz w:val="22"/>
          <w:szCs w:val="22"/>
        </w:rPr>
        <w:t>Hulera</w:t>
      </w:r>
      <w:proofErr w:type="spellEnd"/>
      <w:r w:rsidRPr="0030178E">
        <w:rPr>
          <w:rFonts w:ascii="Candara" w:hAnsi="Candara"/>
          <w:i/>
          <w:color w:val="000000"/>
          <w:sz w:val="22"/>
          <w:szCs w:val="22"/>
        </w:rPr>
        <w:t>;</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 xml:space="preserve">5. </w:t>
      </w:r>
      <w:r w:rsidRPr="0030178E">
        <w:rPr>
          <w:rFonts w:ascii="Candara" w:hAnsi="Candara"/>
          <w:i/>
          <w:color w:val="000000"/>
          <w:sz w:val="22"/>
          <w:szCs w:val="22"/>
        </w:rPr>
        <w:t>Azucarera;</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 xml:space="preserve">6. </w:t>
      </w:r>
      <w:r w:rsidRPr="0030178E">
        <w:rPr>
          <w:rFonts w:ascii="Candara" w:hAnsi="Candara"/>
          <w:i/>
          <w:color w:val="000000"/>
          <w:sz w:val="22"/>
          <w:szCs w:val="22"/>
        </w:rPr>
        <w:t>Minera;</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 xml:space="preserve">7. </w:t>
      </w:r>
      <w:r w:rsidRPr="0030178E">
        <w:rPr>
          <w:rFonts w:ascii="Candara" w:hAnsi="Candara"/>
          <w:i/>
          <w:color w:val="000000"/>
          <w:sz w:val="22"/>
          <w:szCs w:val="22"/>
        </w:rPr>
        <w:t>Metalúrgica y siderúrgica, abarcando la explotación de los minerales básicos, el beneficio y la fundición de los mismos, así como la obtención de hierro metálico y acero a todas sus formas y ligas y los productos laminados de los mismos;</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 xml:space="preserve">8. </w:t>
      </w:r>
      <w:r w:rsidRPr="0030178E">
        <w:rPr>
          <w:rFonts w:ascii="Candara" w:hAnsi="Candara"/>
          <w:i/>
          <w:color w:val="000000"/>
          <w:sz w:val="22"/>
          <w:szCs w:val="22"/>
        </w:rPr>
        <w:t>De hidrocarburos;</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 xml:space="preserve">9. </w:t>
      </w:r>
      <w:r w:rsidRPr="0030178E">
        <w:rPr>
          <w:rFonts w:ascii="Candara" w:hAnsi="Candara"/>
          <w:i/>
          <w:color w:val="000000"/>
          <w:sz w:val="22"/>
          <w:szCs w:val="22"/>
        </w:rPr>
        <w:t>Petroquímica;</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 xml:space="preserve">10. </w:t>
      </w:r>
      <w:r w:rsidRPr="0030178E">
        <w:rPr>
          <w:rFonts w:ascii="Candara" w:hAnsi="Candara"/>
          <w:i/>
          <w:color w:val="000000"/>
          <w:sz w:val="22"/>
          <w:szCs w:val="22"/>
        </w:rPr>
        <w:t>Cementera;</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 xml:space="preserve">11. </w:t>
      </w:r>
      <w:r w:rsidRPr="0030178E">
        <w:rPr>
          <w:rFonts w:ascii="Candara" w:hAnsi="Candara"/>
          <w:i/>
          <w:color w:val="000000"/>
          <w:sz w:val="22"/>
          <w:szCs w:val="22"/>
        </w:rPr>
        <w:t>Calera;</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12.</w:t>
      </w:r>
      <w:r w:rsidRPr="0030178E">
        <w:rPr>
          <w:rFonts w:ascii="Candara" w:hAnsi="Candara"/>
          <w:i/>
          <w:color w:val="000000"/>
          <w:sz w:val="22"/>
          <w:szCs w:val="22"/>
        </w:rPr>
        <w:t xml:space="preserve"> Automotriz, incluyendo autopartes mecánicas o eléctricas;</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 xml:space="preserve">13. </w:t>
      </w:r>
      <w:r w:rsidRPr="0030178E">
        <w:rPr>
          <w:rFonts w:ascii="Candara" w:hAnsi="Candara"/>
          <w:i/>
          <w:color w:val="000000"/>
          <w:sz w:val="22"/>
          <w:szCs w:val="22"/>
        </w:rPr>
        <w:t>Química, incluyendo la química farmacéutica y medicamentos;</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 xml:space="preserve">14. </w:t>
      </w:r>
      <w:r w:rsidRPr="0030178E">
        <w:rPr>
          <w:rFonts w:ascii="Candara" w:hAnsi="Candara"/>
          <w:i/>
          <w:color w:val="000000"/>
          <w:sz w:val="22"/>
          <w:szCs w:val="22"/>
        </w:rPr>
        <w:t>De celulosa y papel;</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 xml:space="preserve">15. </w:t>
      </w:r>
      <w:r w:rsidRPr="0030178E">
        <w:rPr>
          <w:rFonts w:ascii="Candara" w:hAnsi="Candara"/>
          <w:i/>
          <w:color w:val="000000"/>
          <w:sz w:val="22"/>
          <w:szCs w:val="22"/>
        </w:rPr>
        <w:t>De aceites y grasas vegetales;</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 xml:space="preserve">16. </w:t>
      </w:r>
      <w:r w:rsidRPr="0030178E">
        <w:rPr>
          <w:rFonts w:ascii="Candara" w:hAnsi="Candara"/>
          <w:i/>
          <w:color w:val="000000"/>
          <w:sz w:val="22"/>
          <w:szCs w:val="22"/>
        </w:rPr>
        <w:t>Productora de alimentos, abarcando exclusivamente la fabricación de los que sean empacados, enlatados o envasados o que se destinen a ello;</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17.</w:t>
      </w:r>
      <w:r w:rsidRPr="0030178E">
        <w:rPr>
          <w:rFonts w:ascii="Candara" w:hAnsi="Candara"/>
          <w:i/>
          <w:color w:val="000000"/>
          <w:sz w:val="22"/>
          <w:szCs w:val="22"/>
        </w:rPr>
        <w:t xml:space="preserve"> Elaboradora de bebidas que sean envasadas o enlatadas o que se destinen a ello;</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 xml:space="preserve">18. </w:t>
      </w:r>
      <w:r w:rsidRPr="0030178E">
        <w:rPr>
          <w:rFonts w:ascii="Candara" w:hAnsi="Candara"/>
          <w:i/>
          <w:color w:val="000000"/>
          <w:sz w:val="22"/>
          <w:szCs w:val="22"/>
        </w:rPr>
        <w:t>Ferrocarrilera;</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 xml:space="preserve">19. </w:t>
      </w:r>
      <w:r w:rsidRPr="0030178E">
        <w:rPr>
          <w:rFonts w:ascii="Candara" w:hAnsi="Candara"/>
          <w:i/>
          <w:color w:val="000000"/>
          <w:sz w:val="22"/>
          <w:szCs w:val="22"/>
        </w:rPr>
        <w:t>Maderera básica, que comprende la producción de aserradero y la fabricación de triplay o aglutinados de madera;</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 xml:space="preserve">20. </w:t>
      </w:r>
      <w:r w:rsidRPr="0030178E">
        <w:rPr>
          <w:rFonts w:ascii="Candara" w:hAnsi="Candara"/>
          <w:i/>
          <w:color w:val="000000"/>
          <w:sz w:val="22"/>
          <w:szCs w:val="22"/>
        </w:rPr>
        <w:t>Vidriera, exclusivamente por lo que toca a la fabricación de vidrio plano, liso o labrado, o de envases de vidrio; y</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 xml:space="preserve">21. </w:t>
      </w:r>
      <w:r w:rsidRPr="0030178E">
        <w:rPr>
          <w:rFonts w:ascii="Candara" w:hAnsi="Candara"/>
          <w:i/>
          <w:color w:val="000000"/>
          <w:sz w:val="22"/>
          <w:szCs w:val="22"/>
        </w:rPr>
        <w:t>Tabacalera, que comprende el beneficio o fabricación de productos de tabaco;</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 xml:space="preserve">22. </w:t>
      </w:r>
      <w:r w:rsidRPr="0030178E">
        <w:rPr>
          <w:rFonts w:ascii="Candara" w:hAnsi="Candara"/>
          <w:i/>
          <w:color w:val="000000"/>
          <w:sz w:val="22"/>
          <w:szCs w:val="22"/>
        </w:rPr>
        <w:t>Servicios de banca y crédito.</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lastRenderedPageBreak/>
        <w:t xml:space="preserve">b) </w:t>
      </w:r>
      <w:r w:rsidRPr="0030178E">
        <w:rPr>
          <w:rFonts w:ascii="Candara" w:hAnsi="Candara"/>
          <w:i/>
          <w:color w:val="000000"/>
          <w:sz w:val="22"/>
          <w:szCs w:val="22"/>
        </w:rPr>
        <w:t>Empresas:</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 xml:space="preserve">1. </w:t>
      </w:r>
      <w:r w:rsidRPr="0030178E">
        <w:rPr>
          <w:rFonts w:ascii="Candara" w:hAnsi="Candara"/>
          <w:i/>
          <w:color w:val="000000"/>
          <w:sz w:val="22"/>
          <w:szCs w:val="22"/>
        </w:rPr>
        <w:t>Aquéllas que sean administradas en forma directa o descentralizada por el Gobierno Federal;</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 xml:space="preserve">2. </w:t>
      </w:r>
      <w:r w:rsidRPr="0030178E">
        <w:rPr>
          <w:rFonts w:ascii="Candara" w:hAnsi="Candara"/>
          <w:i/>
          <w:color w:val="000000"/>
          <w:sz w:val="22"/>
          <w:szCs w:val="22"/>
        </w:rPr>
        <w:t>Aquéllas que actúen en virtud de un contrato o concesión federal y las industrias que les sean conexas; y</w:t>
      </w:r>
    </w:p>
    <w:p w:rsidR="00CA4B67" w:rsidRPr="0030178E" w:rsidRDefault="00CA4B67" w:rsidP="00DD2459">
      <w:pPr>
        <w:pStyle w:val="Texto"/>
        <w:spacing w:before="120" w:after="120" w:line="360" w:lineRule="auto"/>
        <w:rPr>
          <w:rFonts w:ascii="Candara" w:hAnsi="Candara"/>
          <w:i/>
          <w:color w:val="000000"/>
          <w:sz w:val="22"/>
          <w:szCs w:val="22"/>
        </w:rPr>
      </w:pPr>
      <w:r w:rsidRPr="0030178E">
        <w:rPr>
          <w:rFonts w:ascii="Candara" w:hAnsi="Candara"/>
          <w:b/>
          <w:bCs/>
          <w:i/>
          <w:color w:val="000000"/>
          <w:sz w:val="22"/>
          <w:szCs w:val="22"/>
        </w:rPr>
        <w:t xml:space="preserve">3. </w:t>
      </w:r>
      <w:r w:rsidRPr="0030178E">
        <w:rPr>
          <w:rFonts w:ascii="Candara" w:hAnsi="Candara"/>
          <w:i/>
          <w:color w:val="000000"/>
          <w:sz w:val="22"/>
          <w:szCs w:val="22"/>
        </w:rPr>
        <w:t>Aquéllas que ejecuten trabajos en zonas federales o que se encuentren bajo jurisdicción federal, en las aguas territoriales o en las comprendidas en la zona económica exclusiva de la Nación.</w:t>
      </w:r>
    </w:p>
    <w:p w:rsidR="00CA4B67" w:rsidRPr="0030178E" w:rsidRDefault="00CA4B67" w:rsidP="00B77B78">
      <w:pPr>
        <w:pStyle w:val="Texto"/>
        <w:spacing w:before="120" w:after="120" w:line="360" w:lineRule="auto"/>
        <w:ind w:firstLine="0"/>
        <w:rPr>
          <w:rFonts w:ascii="Candara" w:hAnsi="Candara"/>
          <w:i/>
          <w:color w:val="000000"/>
          <w:sz w:val="22"/>
          <w:szCs w:val="22"/>
        </w:rPr>
      </w:pPr>
      <w:r w:rsidRPr="0030178E">
        <w:rPr>
          <w:rFonts w:ascii="Candara" w:hAnsi="Candara"/>
          <w:i/>
          <w:color w:val="000000"/>
          <w:sz w:val="22"/>
          <w:szCs w:val="22"/>
        </w:rPr>
        <w:t>También será competencia exclusiva de las autoridades federales, la aplicación de las disposiciones de trabajo en los asuntos relativos a conf</w:t>
      </w:r>
      <w:r w:rsidR="00B77B78">
        <w:rPr>
          <w:rFonts w:ascii="Candara" w:hAnsi="Candara"/>
          <w:i/>
          <w:color w:val="000000"/>
          <w:sz w:val="22"/>
          <w:szCs w:val="22"/>
        </w:rPr>
        <w:t>lictos que afecten a dos o más e</w:t>
      </w:r>
      <w:r w:rsidRPr="0030178E">
        <w:rPr>
          <w:rFonts w:ascii="Candara" w:hAnsi="Candara"/>
          <w:i/>
          <w:color w:val="000000"/>
          <w:sz w:val="22"/>
          <w:szCs w:val="22"/>
        </w:rPr>
        <w:t xml:space="preserve">ntidades </w:t>
      </w:r>
      <w:r w:rsidR="00B77B78">
        <w:rPr>
          <w:rFonts w:ascii="Candara" w:hAnsi="Candara"/>
          <w:i/>
          <w:color w:val="000000"/>
          <w:sz w:val="22"/>
          <w:szCs w:val="22"/>
        </w:rPr>
        <w:t>f</w:t>
      </w:r>
      <w:r w:rsidRPr="0030178E">
        <w:rPr>
          <w:rFonts w:ascii="Candara" w:hAnsi="Candara"/>
          <w:i/>
          <w:color w:val="000000"/>
          <w:sz w:val="22"/>
          <w:szCs w:val="22"/>
        </w:rPr>
        <w:t>ederativas; contratos colectivos que hayan sido declara</w:t>
      </w:r>
      <w:r w:rsidR="00B77B78">
        <w:rPr>
          <w:rFonts w:ascii="Candara" w:hAnsi="Candara"/>
          <w:i/>
          <w:color w:val="000000"/>
          <w:sz w:val="22"/>
          <w:szCs w:val="22"/>
        </w:rPr>
        <w:t>dos obligatorios en más de una e</w:t>
      </w:r>
      <w:r w:rsidRPr="0030178E">
        <w:rPr>
          <w:rFonts w:ascii="Candara" w:hAnsi="Candara"/>
          <w:i/>
          <w:color w:val="000000"/>
          <w:sz w:val="22"/>
          <w:szCs w:val="22"/>
        </w:rPr>
        <w:t xml:space="preserve">ntidad </w:t>
      </w:r>
      <w:r w:rsidR="00B77B78">
        <w:rPr>
          <w:rFonts w:ascii="Candara" w:hAnsi="Candara"/>
          <w:i/>
          <w:color w:val="000000"/>
          <w:sz w:val="22"/>
          <w:szCs w:val="22"/>
        </w:rPr>
        <w:t>f</w:t>
      </w:r>
      <w:r w:rsidRPr="0030178E">
        <w:rPr>
          <w:rFonts w:ascii="Candara" w:hAnsi="Candara"/>
          <w:i/>
          <w:color w:val="000000"/>
          <w:sz w:val="22"/>
          <w:szCs w:val="22"/>
        </w:rPr>
        <w:t>ederativa; obligaciones patronales en materia</w:t>
      </w:r>
      <w:r w:rsidR="00B77B78">
        <w:rPr>
          <w:rFonts w:ascii="Candara" w:hAnsi="Candara"/>
          <w:i/>
          <w:color w:val="000000"/>
          <w:sz w:val="22"/>
          <w:szCs w:val="22"/>
        </w:rPr>
        <w:t xml:space="preserve"> educativa, en los términos de l</w:t>
      </w:r>
      <w:r w:rsidRPr="0030178E">
        <w:rPr>
          <w:rFonts w:ascii="Candara" w:hAnsi="Candara"/>
          <w:i/>
          <w:color w:val="000000"/>
          <w:sz w:val="22"/>
          <w:szCs w:val="22"/>
        </w:rPr>
        <w:t>ey; y respecto a las 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reglamentaria correspondiente.”</w:t>
      </w:r>
    </w:p>
    <w:p w:rsidR="00874E14" w:rsidRPr="0030178E" w:rsidRDefault="00082F84" w:rsidP="003D10A7">
      <w:pPr>
        <w:pStyle w:val="Texto"/>
        <w:spacing w:before="120" w:after="120" w:line="360" w:lineRule="auto"/>
        <w:ind w:left="578"/>
        <w:jc w:val="center"/>
        <w:rPr>
          <w:rFonts w:ascii="Candara" w:eastAsiaTheme="minorHAnsi" w:hAnsi="Candara" w:cstheme="minorBidi"/>
          <w:i/>
          <w:color w:val="000000"/>
          <w:sz w:val="22"/>
          <w:szCs w:val="22"/>
          <w:lang w:eastAsia="en-US"/>
        </w:rPr>
      </w:pPr>
      <w:hyperlink r:id="rId11" w:history="1">
        <w:r w:rsidR="00874E14" w:rsidRPr="0030178E">
          <w:rPr>
            <w:rStyle w:val="Hipervnculo"/>
            <w:rFonts w:ascii="Candara" w:eastAsiaTheme="minorHAnsi" w:hAnsi="Candara" w:cstheme="minorBidi"/>
            <w:i/>
            <w:sz w:val="22"/>
            <w:szCs w:val="22"/>
            <w:lang w:eastAsia="en-US"/>
          </w:rPr>
          <w:t>Quieres conocer más de la Junta Federal de Conciliación y Arbitraje ingresa aquí</w:t>
        </w:r>
        <w:r w:rsidR="000815CF" w:rsidRPr="0030178E">
          <w:rPr>
            <w:rStyle w:val="Hipervnculo"/>
            <w:rFonts w:ascii="Candara" w:eastAsiaTheme="minorHAnsi" w:hAnsi="Candara" w:cstheme="minorBidi"/>
            <w:i/>
            <w:sz w:val="22"/>
            <w:szCs w:val="22"/>
            <w:lang w:eastAsia="en-US"/>
          </w:rPr>
          <w:t>….</w:t>
        </w:r>
      </w:hyperlink>
    </w:p>
    <w:p w:rsidR="00874E14" w:rsidRPr="0030178E" w:rsidRDefault="00874E14" w:rsidP="00855C96">
      <w:pPr>
        <w:pStyle w:val="Texto"/>
        <w:spacing w:before="120" w:after="120" w:line="360" w:lineRule="auto"/>
        <w:ind w:firstLine="0"/>
        <w:rPr>
          <w:rFonts w:ascii="Candara" w:eastAsiaTheme="minorHAnsi" w:hAnsi="Candara" w:cstheme="minorBidi"/>
          <w:b/>
          <w:color w:val="000000"/>
          <w:sz w:val="22"/>
          <w:szCs w:val="22"/>
          <w:lang w:eastAsia="en-US"/>
        </w:rPr>
      </w:pPr>
      <w:r w:rsidRPr="0030178E">
        <w:rPr>
          <w:rFonts w:ascii="Candara" w:eastAsiaTheme="minorHAnsi" w:hAnsi="Candara" w:cstheme="minorBidi"/>
          <w:b/>
          <w:color w:val="000000"/>
          <w:sz w:val="22"/>
          <w:szCs w:val="22"/>
          <w:lang w:eastAsia="en-US"/>
        </w:rPr>
        <w:t>Competencia local</w:t>
      </w:r>
    </w:p>
    <w:p w:rsidR="00153C3F" w:rsidRPr="0030178E" w:rsidRDefault="00874E14" w:rsidP="00855C96">
      <w:pPr>
        <w:pStyle w:val="Texto"/>
        <w:spacing w:before="120" w:after="120" w:line="360" w:lineRule="auto"/>
        <w:ind w:firstLine="0"/>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L</w:t>
      </w:r>
      <w:r w:rsidR="00153C3F" w:rsidRPr="0030178E">
        <w:rPr>
          <w:rFonts w:ascii="Candara" w:eastAsiaTheme="minorHAnsi" w:hAnsi="Candara" w:cstheme="minorBidi"/>
          <w:color w:val="000000"/>
          <w:sz w:val="22"/>
          <w:szCs w:val="22"/>
          <w:lang w:eastAsia="en-US"/>
        </w:rPr>
        <w:t xml:space="preserve">as Juntas Locales de Conciliación y Arbitraje </w:t>
      </w:r>
      <w:r w:rsidRPr="0030178E">
        <w:rPr>
          <w:rFonts w:ascii="Candara" w:eastAsiaTheme="minorHAnsi" w:hAnsi="Candara" w:cstheme="minorBidi"/>
          <w:color w:val="000000"/>
          <w:sz w:val="22"/>
          <w:szCs w:val="22"/>
          <w:lang w:eastAsia="en-US"/>
        </w:rPr>
        <w:t xml:space="preserve">se ubican en </w:t>
      </w:r>
      <w:r w:rsidR="00153C3F" w:rsidRPr="0030178E">
        <w:rPr>
          <w:rFonts w:ascii="Candara" w:eastAsiaTheme="minorHAnsi" w:hAnsi="Candara" w:cstheme="minorBidi"/>
          <w:color w:val="000000"/>
          <w:sz w:val="22"/>
          <w:szCs w:val="22"/>
          <w:lang w:eastAsia="en-US"/>
        </w:rPr>
        <w:t xml:space="preserve">las Entidades Federativas, </w:t>
      </w:r>
      <w:r w:rsidRPr="0030178E">
        <w:rPr>
          <w:rFonts w:ascii="Candara" w:eastAsiaTheme="minorHAnsi" w:hAnsi="Candara" w:cstheme="minorBidi"/>
          <w:color w:val="000000"/>
          <w:sz w:val="22"/>
          <w:szCs w:val="22"/>
          <w:lang w:eastAsia="en-US"/>
        </w:rPr>
        <w:t xml:space="preserve">y </w:t>
      </w:r>
      <w:r w:rsidR="00153C3F" w:rsidRPr="0030178E">
        <w:rPr>
          <w:rFonts w:ascii="Candara" w:eastAsiaTheme="minorHAnsi" w:hAnsi="Candara" w:cstheme="minorBidi"/>
          <w:color w:val="000000"/>
          <w:sz w:val="22"/>
          <w:szCs w:val="22"/>
          <w:lang w:eastAsia="en-US"/>
        </w:rPr>
        <w:t>son compete</w:t>
      </w:r>
      <w:r w:rsidRPr="0030178E">
        <w:rPr>
          <w:rFonts w:ascii="Candara" w:eastAsiaTheme="minorHAnsi" w:hAnsi="Candara" w:cstheme="minorBidi"/>
          <w:color w:val="000000"/>
          <w:sz w:val="22"/>
          <w:szCs w:val="22"/>
          <w:lang w:eastAsia="en-US"/>
        </w:rPr>
        <w:t xml:space="preserve">ntes para </w:t>
      </w:r>
      <w:r w:rsidR="00153C3F" w:rsidRPr="0030178E">
        <w:rPr>
          <w:rFonts w:ascii="Candara" w:eastAsiaTheme="minorHAnsi" w:hAnsi="Candara" w:cstheme="minorBidi"/>
          <w:color w:val="000000"/>
          <w:sz w:val="22"/>
          <w:szCs w:val="22"/>
          <w:lang w:eastAsia="en-US"/>
        </w:rPr>
        <w:t>conocer de los conflictos que se susciten dentro de su jurisdicción</w:t>
      </w:r>
      <w:r w:rsidRPr="0030178E">
        <w:rPr>
          <w:rFonts w:ascii="Candara" w:eastAsiaTheme="minorHAnsi" w:hAnsi="Candara" w:cstheme="minorBidi"/>
          <w:color w:val="000000"/>
          <w:sz w:val="22"/>
          <w:szCs w:val="22"/>
          <w:lang w:eastAsia="en-US"/>
        </w:rPr>
        <w:t xml:space="preserve"> (ámbito territorial)</w:t>
      </w:r>
      <w:r w:rsidR="00153C3F" w:rsidRPr="0030178E">
        <w:rPr>
          <w:rFonts w:ascii="Candara" w:eastAsiaTheme="minorHAnsi" w:hAnsi="Candara" w:cstheme="minorBidi"/>
          <w:color w:val="000000"/>
          <w:sz w:val="22"/>
          <w:szCs w:val="22"/>
          <w:lang w:eastAsia="en-US"/>
        </w:rPr>
        <w:t xml:space="preserve">, </w:t>
      </w:r>
      <w:r w:rsidRPr="0030178E">
        <w:rPr>
          <w:rFonts w:ascii="Candara" w:eastAsiaTheme="minorHAnsi" w:hAnsi="Candara" w:cstheme="minorBidi"/>
          <w:color w:val="000000"/>
          <w:sz w:val="22"/>
          <w:szCs w:val="22"/>
          <w:lang w:eastAsia="en-US"/>
        </w:rPr>
        <w:t xml:space="preserve">y que se trate de materias </w:t>
      </w:r>
      <w:r w:rsidR="00153C3F" w:rsidRPr="0030178E">
        <w:rPr>
          <w:rFonts w:ascii="Candara" w:eastAsiaTheme="minorHAnsi" w:hAnsi="Candara" w:cstheme="minorBidi"/>
          <w:color w:val="000000"/>
          <w:sz w:val="22"/>
          <w:szCs w:val="22"/>
          <w:lang w:eastAsia="en-US"/>
        </w:rPr>
        <w:t>que no sean de la competencia de las Juntas Federales.</w:t>
      </w:r>
    </w:p>
    <w:p w:rsidR="00912520" w:rsidRDefault="00912520">
      <w:pPr>
        <w:rPr>
          <w:rFonts w:ascii="Candara" w:hAnsi="Candara"/>
          <w:color w:val="000000"/>
        </w:rPr>
      </w:pPr>
      <w:r>
        <w:rPr>
          <w:rFonts w:ascii="Candara" w:hAnsi="Candara"/>
          <w:color w:val="000000"/>
        </w:rPr>
        <w:br w:type="page"/>
      </w:r>
    </w:p>
    <w:p w:rsidR="00DD2459" w:rsidRDefault="00DD2459" w:rsidP="00DD2459">
      <w:pPr>
        <w:pStyle w:val="Textosinformato"/>
        <w:pBdr>
          <w:top w:val="single" w:sz="48" w:space="1" w:color="4A4F64" w:themeColor="text2" w:themeShade="BF"/>
          <w:left w:val="single" w:sz="48" w:space="4" w:color="4A4F64" w:themeColor="text2" w:themeShade="BF"/>
          <w:bottom w:val="single" w:sz="48" w:space="1" w:color="4A4F64" w:themeColor="text2" w:themeShade="BF"/>
          <w:right w:val="single" w:sz="48" w:space="4" w:color="4A4F64" w:themeColor="text2" w:themeShade="BF"/>
        </w:pBdr>
        <w:shd w:val="clear" w:color="auto" w:fill="323543" w:themeFill="text2" w:themeFillShade="80"/>
        <w:spacing w:before="120" w:after="120" w:line="360" w:lineRule="auto"/>
        <w:jc w:val="center"/>
        <w:rPr>
          <w:rFonts w:ascii="Candara" w:hAnsi="Candara" w:cs="Arial"/>
          <w:b/>
          <w:smallCaps/>
          <w:sz w:val="22"/>
          <w:szCs w:val="22"/>
        </w:rPr>
      </w:pPr>
      <w:r w:rsidRPr="0030178E">
        <w:rPr>
          <w:rFonts w:ascii="Candara" w:hAnsi="Candara" w:cs="Arial"/>
          <w:b/>
          <w:smallCaps/>
          <w:sz w:val="22"/>
          <w:szCs w:val="22"/>
        </w:rPr>
        <w:lastRenderedPageBreak/>
        <w:t xml:space="preserve">Acceso a la Procuración de justicia  de manera gratuita </w:t>
      </w:r>
    </w:p>
    <w:p w:rsidR="000815CF" w:rsidRPr="0030178E" w:rsidRDefault="003B637A" w:rsidP="00855C96">
      <w:pPr>
        <w:pStyle w:val="Texto"/>
        <w:spacing w:before="120" w:after="120" w:line="360" w:lineRule="auto"/>
        <w:ind w:firstLine="0"/>
        <w:rPr>
          <w:rFonts w:ascii="Candara" w:eastAsiaTheme="minorHAnsi" w:hAnsi="Candara" w:cstheme="minorBidi"/>
          <w:color w:val="000000"/>
          <w:sz w:val="22"/>
          <w:szCs w:val="22"/>
          <w:lang w:eastAsia="en-US"/>
        </w:rPr>
      </w:pPr>
      <w:r>
        <w:rPr>
          <w:rFonts w:ascii="Candara" w:eastAsiaTheme="minorHAnsi" w:hAnsi="Candara" w:cstheme="minorBidi"/>
          <w:color w:val="000000"/>
          <w:sz w:val="22"/>
          <w:szCs w:val="22"/>
          <w:lang w:eastAsia="en-US"/>
        </w:rPr>
        <w:t xml:space="preserve">Los </w:t>
      </w:r>
      <w:r w:rsidR="00147481">
        <w:rPr>
          <w:rFonts w:ascii="Candara" w:eastAsiaTheme="minorHAnsi" w:hAnsi="Candara" w:cstheme="minorBidi"/>
          <w:color w:val="000000"/>
          <w:sz w:val="22"/>
          <w:szCs w:val="22"/>
          <w:lang w:eastAsia="en-US"/>
        </w:rPr>
        <w:t>Trabajador</w:t>
      </w:r>
      <w:r>
        <w:rPr>
          <w:rFonts w:ascii="Candara" w:eastAsiaTheme="minorHAnsi" w:hAnsi="Candara" w:cstheme="minorBidi"/>
          <w:color w:val="000000"/>
          <w:sz w:val="22"/>
          <w:szCs w:val="22"/>
          <w:lang w:eastAsia="en-US"/>
        </w:rPr>
        <w:t>es</w:t>
      </w:r>
      <w:r w:rsidR="00147481">
        <w:rPr>
          <w:rFonts w:ascii="Candara" w:eastAsiaTheme="minorHAnsi" w:hAnsi="Candara" w:cstheme="minorBidi"/>
          <w:color w:val="000000"/>
          <w:sz w:val="22"/>
          <w:szCs w:val="22"/>
          <w:lang w:eastAsia="en-US"/>
        </w:rPr>
        <w:t xml:space="preserve">, </w:t>
      </w:r>
      <w:r>
        <w:rPr>
          <w:rFonts w:ascii="Candara" w:eastAsiaTheme="minorHAnsi" w:hAnsi="Candara" w:cstheme="minorBidi"/>
          <w:color w:val="000000"/>
          <w:sz w:val="22"/>
          <w:szCs w:val="22"/>
          <w:lang w:eastAsia="en-US"/>
        </w:rPr>
        <w:t xml:space="preserve">sus sindicatos o </w:t>
      </w:r>
      <w:r w:rsidR="00147481">
        <w:rPr>
          <w:rFonts w:ascii="Candara" w:eastAsiaTheme="minorHAnsi" w:hAnsi="Candara" w:cstheme="minorBidi"/>
          <w:color w:val="000000"/>
          <w:sz w:val="22"/>
          <w:szCs w:val="22"/>
          <w:lang w:eastAsia="en-US"/>
        </w:rPr>
        <w:t>beneficiario</w:t>
      </w:r>
      <w:r>
        <w:rPr>
          <w:rFonts w:ascii="Candara" w:eastAsiaTheme="minorHAnsi" w:hAnsi="Candara" w:cstheme="minorBidi"/>
          <w:color w:val="000000"/>
          <w:sz w:val="22"/>
          <w:szCs w:val="22"/>
          <w:lang w:eastAsia="en-US"/>
        </w:rPr>
        <w:t>s, t</w:t>
      </w:r>
      <w:r w:rsidR="000815CF" w:rsidRPr="0030178E">
        <w:rPr>
          <w:rFonts w:ascii="Candara" w:eastAsiaTheme="minorHAnsi" w:hAnsi="Candara" w:cstheme="minorBidi"/>
          <w:color w:val="000000"/>
          <w:sz w:val="22"/>
          <w:szCs w:val="22"/>
          <w:lang w:eastAsia="en-US"/>
        </w:rPr>
        <w:t>iene</w:t>
      </w:r>
      <w:r w:rsidR="00855C96">
        <w:rPr>
          <w:rFonts w:ascii="Candara" w:eastAsiaTheme="minorHAnsi" w:hAnsi="Candara" w:cstheme="minorBidi"/>
          <w:color w:val="000000"/>
          <w:sz w:val="22"/>
          <w:szCs w:val="22"/>
          <w:lang w:eastAsia="en-US"/>
        </w:rPr>
        <w:t>n</w:t>
      </w:r>
      <w:r w:rsidR="000815CF" w:rsidRPr="0030178E">
        <w:rPr>
          <w:rFonts w:ascii="Candara" w:eastAsiaTheme="minorHAnsi" w:hAnsi="Candara" w:cstheme="minorBidi"/>
          <w:color w:val="000000"/>
          <w:sz w:val="22"/>
          <w:szCs w:val="22"/>
          <w:lang w:eastAsia="en-US"/>
        </w:rPr>
        <w:t xml:space="preserve"> derecho a que el Estado </w:t>
      </w:r>
      <w:r>
        <w:rPr>
          <w:rFonts w:ascii="Candara" w:eastAsiaTheme="minorHAnsi" w:hAnsi="Candara" w:cstheme="minorBidi"/>
          <w:color w:val="000000"/>
          <w:sz w:val="22"/>
          <w:szCs w:val="22"/>
          <w:lang w:eastAsia="en-US"/>
        </w:rPr>
        <w:t>les</w:t>
      </w:r>
      <w:r w:rsidR="000815CF" w:rsidRPr="0030178E">
        <w:rPr>
          <w:rFonts w:ascii="Candara" w:eastAsiaTheme="minorHAnsi" w:hAnsi="Candara" w:cstheme="minorBidi"/>
          <w:color w:val="000000"/>
          <w:sz w:val="22"/>
          <w:szCs w:val="22"/>
          <w:lang w:eastAsia="en-US"/>
        </w:rPr>
        <w:t xml:space="preserve"> proporcione, sin costo,  un abogado para que </w:t>
      </w:r>
      <w:r>
        <w:rPr>
          <w:rFonts w:ascii="Candara" w:eastAsiaTheme="minorHAnsi" w:hAnsi="Candara" w:cstheme="minorBidi"/>
          <w:color w:val="000000"/>
          <w:sz w:val="22"/>
          <w:szCs w:val="22"/>
          <w:lang w:eastAsia="en-US"/>
        </w:rPr>
        <w:t>los</w:t>
      </w:r>
      <w:r w:rsidR="000815CF" w:rsidRPr="0030178E">
        <w:rPr>
          <w:rFonts w:ascii="Candara" w:eastAsiaTheme="minorHAnsi" w:hAnsi="Candara" w:cstheme="minorBidi"/>
          <w:color w:val="000000"/>
          <w:sz w:val="22"/>
          <w:szCs w:val="22"/>
          <w:lang w:eastAsia="en-US"/>
        </w:rPr>
        <w:t xml:space="preserve"> asesore y defienda en un conflicto laboral.</w:t>
      </w:r>
    </w:p>
    <w:p w:rsidR="008271BF" w:rsidRPr="0030178E" w:rsidRDefault="008271BF" w:rsidP="00855C96">
      <w:pPr>
        <w:pStyle w:val="Texto"/>
        <w:spacing w:before="120" w:after="120" w:line="360" w:lineRule="auto"/>
        <w:ind w:firstLine="0"/>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 xml:space="preserve">La </w:t>
      </w:r>
      <w:r w:rsidR="00CA4B67" w:rsidRPr="0030178E">
        <w:rPr>
          <w:rFonts w:ascii="Candara" w:eastAsiaTheme="minorHAnsi" w:hAnsi="Candara" w:cstheme="minorBidi"/>
          <w:color w:val="000000"/>
          <w:sz w:val="22"/>
          <w:szCs w:val="22"/>
          <w:lang w:eastAsia="en-US"/>
        </w:rPr>
        <w:t xml:space="preserve">Ley Federal del Trabajo, </w:t>
      </w:r>
      <w:r w:rsidRPr="0030178E">
        <w:rPr>
          <w:rFonts w:ascii="Candara" w:eastAsiaTheme="minorHAnsi" w:hAnsi="Candara" w:cstheme="minorBidi"/>
          <w:color w:val="000000"/>
          <w:sz w:val="22"/>
          <w:szCs w:val="22"/>
          <w:lang w:eastAsia="en-US"/>
        </w:rPr>
        <w:t xml:space="preserve">señala que </w:t>
      </w:r>
      <w:r w:rsidR="00CA4B67" w:rsidRPr="0030178E">
        <w:rPr>
          <w:rFonts w:ascii="Candara" w:eastAsiaTheme="minorHAnsi" w:hAnsi="Candara" w:cstheme="minorBidi"/>
          <w:color w:val="000000"/>
          <w:sz w:val="22"/>
          <w:szCs w:val="22"/>
          <w:lang w:eastAsia="en-US"/>
        </w:rPr>
        <w:t>tod</w:t>
      </w:r>
      <w:r w:rsidR="00185C42" w:rsidRPr="0030178E">
        <w:rPr>
          <w:rFonts w:ascii="Candara" w:eastAsiaTheme="minorHAnsi" w:hAnsi="Candara" w:cstheme="minorBidi"/>
          <w:color w:val="000000"/>
          <w:sz w:val="22"/>
          <w:szCs w:val="22"/>
          <w:lang w:eastAsia="en-US"/>
        </w:rPr>
        <w:t>a</w:t>
      </w:r>
      <w:r w:rsidR="00CA4B67" w:rsidRPr="0030178E">
        <w:rPr>
          <w:rFonts w:ascii="Candara" w:eastAsiaTheme="minorHAnsi" w:hAnsi="Candara" w:cstheme="minorBidi"/>
          <w:color w:val="000000"/>
          <w:sz w:val="22"/>
          <w:szCs w:val="22"/>
          <w:lang w:eastAsia="en-US"/>
        </w:rPr>
        <w:t xml:space="preserve">s </w:t>
      </w:r>
      <w:r w:rsidR="00185C42" w:rsidRPr="0030178E">
        <w:rPr>
          <w:rFonts w:ascii="Candara" w:eastAsiaTheme="minorHAnsi" w:hAnsi="Candara" w:cstheme="minorBidi"/>
          <w:color w:val="000000"/>
          <w:sz w:val="22"/>
          <w:szCs w:val="22"/>
          <w:lang w:eastAsia="en-US"/>
        </w:rPr>
        <w:t xml:space="preserve">las trabajadoras y </w:t>
      </w:r>
      <w:r w:rsidR="00CA4B67" w:rsidRPr="0030178E">
        <w:rPr>
          <w:rFonts w:ascii="Candara" w:eastAsiaTheme="minorHAnsi" w:hAnsi="Candara" w:cstheme="minorBidi"/>
          <w:color w:val="000000"/>
          <w:sz w:val="22"/>
          <w:szCs w:val="22"/>
          <w:lang w:eastAsia="en-US"/>
        </w:rPr>
        <w:t>los</w:t>
      </w:r>
      <w:r w:rsidR="00607641" w:rsidRPr="0030178E">
        <w:rPr>
          <w:rFonts w:ascii="Candara" w:eastAsiaTheme="minorHAnsi" w:hAnsi="Candara" w:cstheme="minorBidi"/>
          <w:color w:val="000000"/>
          <w:sz w:val="22"/>
          <w:szCs w:val="22"/>
          <w:lang w:eastAsia="en-US"/>
        </w:rPr>
        <w:t xml:space="preserve"> trabajadores </w:t>
      </w:r>
      <w:r w:rsidR="00CA4B67" w:rsidRPr="0030178E">
        <w:rPr>
          <w:rFonts w:ascii="Candara" w:eastAsiaTheme="minorHAnsi" w:hAnsi="Candara" w:cstheme="minorBidi"/>
          <w:color w:val="000000"/>
          <w:sz w:val="22"/>
          <w:szCs w:val="22"/>
          <w:lang w:eastAsia="en-US"/>
        </w:rPr>
        <w:t xml:space="preserve">tienen derecho a solicitar asesoría y representación gratuita a la Procuraduría de la Defensa del Trabajo en las cuestiones que se relacionen con la aplicación de las normas de trabajo¸ así como para interponer los recursos ordinarios y extraordinarios procedentes, para su defensa. </w:t>
      </w:r>
    </w:p>
    <w:p w:rsidR="00CA4B67" w:rsidRPr="0030178E" w:rsidRDefault="00185C42" w:rsidP="00855C96">
      <w:pPr>
        <w:pStyle w:val="Texto"/>
        <w:spacing w:before="120" w:after="120" w:line="360" w:lineRule="auto"/>
        <w:ind w:firstLine="0"/>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Lo anterior, conforme a</w:t>
      </w:r>
      <w:r w:rsidR="00CA4B67" w:rsidRPr="0030178E">
        <w:rPr>
          <w:rFonts w:ascii="Candara" w:eastAsiaTheme="minorHAnsi" w:hAnsi="Candara" w:cstheme="minorBidi"/>
          <w:color w:val="000000"/>
          <w:sz w:val="22"/>
          <w:szCs w:val="22"/>
          <w:lang w:eastAsia="en-US"/>
        </w:rPr>
        <w:t xml:space="preserve"> lo dispuesto por los artículos 530 y 53</w:t>
      </w:r>
      <w:r w:rsidR="008271BF" w:rsidRPr="0030178E">
        <w:rPr>
          <w:rFonts w:ascii="Candara" w:eastAsiaTheme="minorHAnsi" w:hAnsi="Candara" w:cstheme="minorBidi"/>
          <w:color w:val="000000"/>
          <w:sz w:val="22"/>
          <w:szCs w:val="22"/>
          <w:lang w:eastAsia="en-US"/>
        </w:rPr>
        <w:t>4 del citado ordenamiento legal, los cuales señalan:</w:t>
      </w:r>
    </w:p>
    <w:p w:rsidR="00CA4B67" w:rsidRPr="006813EB" w:rsidRDefault="00CA4B67" w:rsidP="00FE03DB">
      <w:pPr>
        <w:pStyle w:val="Texto"/>
        <w:spacing w:before="120" w:after="120" w:line="360" w:lineRule="auto"/>
        <w:ind w:left="578" w:firstLine="289"/>
        <w:rPr>
          <w:rFonts w:ascii="Candara" w:hAnsi="Candara"/>
          <w:i/>
          <w:color w:val="000000"/>
          <w:sz w:val="20"/>
          <w:szCs w:val="22"/>
        </w:rPr>
      </w:pPr>
      <w:r w:rsidRPr="006813EB">
        <w:rPr>
          <w:rFonts w:ascii="Candara" w:hAnsi="Candara"/>
          <w:i/>
          <w:color w:val="000000"/>
          <w:sz w:val="20"/>
          <w:szCs w:val="22"/>
        </w:rPr>
        <w:t xml:space="preserve">“Artículo 530.- La </w:t>
      </w:r>
      <w:r w:rsidR="00571E16" w:rsidRPr="006813EB">
        <w:rPr>
          <w:rFonts w:ascii="Candara" w:hAnsi="Candara"/>
          <w:i/>
          <w:color w:val="000000"/>
          <w:sz w:val="20"/>
          <w:szCs w:val="22"/>
        </w:rPr>
        <w:t xml:space="preserve">Procuraduría </w:t>
      </w:r>
      <w:r w:rsidRPr="006813EB">
        <w:rPr>
          <w:rFonts w:ascii="Candara" w:hAnsi="Candara"/>
          <w:i/>
          <w:color w:val="000000"/>
          <w:sz w:val="20"/>
          <w:szCs w:val="22"/>
        </w:rPr>
        <w:t>de la Defensa del Trabajo tiene las funciones siguientes:</w:t>
      </w:r>
    </w:p>
    <w:p w:rsidR="00CA4B67" w:rsidRPr="006813EB" w:rsidRDefault="00CA4B67" w:rsidP="00FE03DB">
      <w:pPr>
        <w:pStyle w:val="Texto"/>
        <w:spacing w:before="120" w:after="120" w:line="360" w:lineRule="auto"/>
        <w:ind w:left="578" w:firstLine="289"/>
        <w:rPr>
          <w:rFonts w:ascii="Candara" w:hAnsi="Candara"/>
          <w:i/>
          <w:color w:val="000000"/>
          <w:sz w:val="20"/>
          <w:szCs w:val="22"/>
        </w:rPr>
      </w:pPr>
      <w:r w:rsidRPr="006813EB">
        <w:rPr>
          <w:rFonts w:ascii="Candara" w:hAnsi="Candara"/>
          <w:i/>
          <w:color w:val="000000"/>
          <w:sz w:val="20"/>
          <w:szCs w:val="22"/>
        </w:rPr>
        <w:t>I. Representar o asesorar a los trabajadores y a sus sindicatos, siempre que lo soliciten, ante cualquier autoridad, en las cuestiones que se relacionen con la aplicación de las normas de trabajo;</w:t>
      </w:r>
    </w:p>
    <w:p w:rsidR="00CA4B67" w:rsidRPr="006813EB" w:rsidRDefault="00CA4B67" w:rsidP="00FE03DB">
      <w:pPr>
        <w:pStyle w:val="Texto"/>
        <w:spacing w:before="120" w:after="120" w:line="360" w:lineRule="auto"/>
        <w:ind w:left="578" w:firstLine="289"/>
        <w:rPr>
          <w:rFonts w:ascii="Candara" w:hAnsi="Candara"/>
          <w:i/>
          <w:color w:val="000000"/>
          <w:sz w:val="20"/>
          <w:szCs w:val="22"/>
        </w:rPr>
      </w:pPr>
      <w:r w:rsidRPr="006813EB">
        <w:rPr>
          <w:rFonts w:ascii="Candara" w:hAnsi="Candara"/>
          <w:i/>
          <w:color w:val="000000"/>
          <w:sz w:val="20"/>
          <w:szCs w:val="22"/>
        </w:rPr>
        <w:t>II. Interponer los recursos ordinarios y extraordinarios procedentes, para la defensa del trabajador o sindicato; y</w:t>
      </w:r>
    </w:p>
    <w:p w:rsidR="00CA4B67" w:rsidRPr="006813EB" w:rsidRDefault="00CA4B67" w:rsidP="00FE03DB">
      <w:pPr>
        <w:pStyle w:val="Texto"/>
        <w:spacing w:before="120" w:after="120" w:line="360" w:lineRule="auto"/>
        <w:ind w:left="578" w:firstLine="289"/>
        <w:rPr>
          <w:rFonts w:ascii="Candara" w:hAnsi="Candara"/>
          <w:i/>
          <w:color w:val="000000"/>
          <w:sz w:val="20"/>
          <w:szCs w:val="22"/>
        </w:rPr>
      </w:pPr>
      <w:r w:rsidRPr="006813EB">
        <w:rPr>
          <w:rFonts w:ascii="Candara" w:hAnsi="Candara"/>
          <w:i/>
          <w:color w:val="000000"/>
          <w:sz w:val="20"/>
          <w:szCs w:val="22"/>
        </w:rPr>
        <w:t>III. Proponer a las partes interesadas soluciones amistosas para el arreglo de sus conflictos y hacer constar los resultados en actas autorizadas.</w:t>
      </w:r>
    </w:p>
    <w:p w:rsidR="00CA4B67" w:rsidRPr="006813EB" w:rsidRDefault="00CA4B67" w:rsidP="00FE03DB">
      <w:pPr>
        <w:pStyle w:val="Texto"/>
        <w:spacing w:before="120" w:after="120" w:line="360" w:lineRule="auto"/>
        <w:ind w:left="578" w:firstLine="289"/>
        <w:rPr>
          <w:rFonts w:ascii="Candara" w:hAnsi="Candara"/>
          <w:i/>
          <w:color w:val="000000"/>
          <w:sz w:val="20"/>
          <w:szCs w:val="22"/>
        </w:rPr>
      </w:pPr>
      <w:r w:rsidRPr="006813EB">
        <w:rPr>
          <w:rFonts w:ascii="Candara" w:hAnsi="Candara"/>
          <w:i/>
          <w:color w:val="000000"/>
          <w:sz w:val="20"/>
          <w:szCs w:val="22"/>
        </w:rPr>
        <w:t>Artículo 534.- Los servicios que preste la Procuraduría de la Defensa del Trabajo serán gratuitos.”</w:t>
      </w:r>
    </w:p>
    <w:p w:rsidR="00E10659" w:rsidRPr="0030178E" w:rsidRDefault="00E10659" w:rsidP="00855C96">
      <w:pPr>
        <w:pStyle w:val="Texto"/>
        <w:spacing w:before="120" w:after="120" w:line="360" w:lineRule="auto"/>
        <w:ind w:firstLine="0"/>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 xml:space="preserve">Tratándose de asuntos en materia federal, la Procuraduría Federal de la Defensa del Trabajo (PROFEDET), </w:t>
      </w:r>
      <w:r w:rsidR="00571E16" w:rsidRPr="0030178E">
        <w:rPr>
          <w:rFonts w:ascii="Candara" w:eastAsiaTheme="minorHAnsi" w:hAnsi="Candara" w:cstheme="minorBidi"/>
          <w:color w:val="000000"/>
          <w:sz w:val="22"/>
          <w:szCs w:val="22"/>
          <w:lang w:eastAsia="en-US"/>
        </w:rPr>
        <w:t xml:space="preserve">Órgano Desconcentrado </w:t>
      </w:r>
      <w:r w:rsidRPr="0030178E">
        <w:rPr>
          <w:rFonts w:ascii="Candara" w:eastAsiaTheme="minorHAnsi" w:hAnsi="Candara" w:cstheme="minorBidi"/>
          <w:color w:val="000000"/>
          <w:sz w:val="22"/>
          <w:szCs w:val="22"/>
          <w:lang w:eastAsia="en-US"/>
        </w:rPr>
        <w:t xml:space="preserve">de la Secretaría del Trabajo y Previsión Social (STPS), te asesora y, de ser necesario, te representa de manera gratuita en juicio, además </w:t>
      </w:r>
      <w:r w:rsidR="008E4566" w:rsidRPr="0030178E">
        <w:rPr>
          <w:rFonts w:ascii="Candara" w:eastAsiaTheme="minorHAnsi" w:hAnsi="Candara" w:cstheme="minorBidi"/>
          <w:color w:val="000000"/>
          <w:sz w:val="22"/>
          <w:szCs w:val="22"/>
          <w:lang w:eastAsia="en-US"/>
        </w:rPr>
        <w:t>por medio de la conciliación, puede</w:t>
      </w:r>
      <w:r w:rsidRPr="0030178E">
        <w:rPr>
          <w:rFonts w:ascii="Candara" w:eastAsiaTheme="minorHAnsi" w:hAnsi="Candara" w:cstheme="minorBidi"/>
          <w:color w:val="000000"/>
          <w:sz w:val="22"/>
          <w:szCs w:val="22"/>
          <w:lang w:eastAsia="en-US"/>
        </w:rPr>
        <w:t xml:space="preserve"> proponer soluciones </w:t>
      </w:r>
      <w:r w:rsidR="008E4566" w:rsidRPr="0030178E">
        <w:rPr>
          <w:rFonts w:ascii="Candara" w:eastAsiaTheme="minorHAnsi" w:hAnsi="Candara" w:cstheme="minorBidi"/>
          <w:color w:val="000000"/>
          <w:sz w:val="22"/>
          <w:szCs w:val="22"/>
          <w:lang w:eastAsia="en-US"/>
        </w:rPr>
        <w:t xml:space="preserve">para resolver los conflictos entre </w:t>
      </w:r>
      <w:r w:rsidRPr="0030178E">
        <w:rPr>
          <w:rFonts w:ascii="Candara" w:eastAsiaTheme="minorHAnsi" w:hAnsi="Candara" w:cstheme="minorBidi"/>
          <w:color w:val="000000"/>
          <w:sz w:val="22"/>
          <w:szCs w:val="22"/>
          <w:lang w:eastAsia="en-US"/>
        </w:rPr>
        <w:t xml:space="preserve">trabajadores y </w:t>
      </w:r>
      <w:r w:rsidR="008E4566" w:rsidRPr="0030178E">
        <w:rPr>
          <w:rFonts w:ascii="Candara" w:eastAsiaTheme="minorHAnsi" w:hAnsi="Candara" w:cstheme="minorBidi"/>
          <w:color w:val="000000"/>
          <w:sz w:val="22"/>
          <w:szCs w:val="22"/>
          <w:lang w:eastAsia="en-US"/>
        </w:rPr>
        <w:t>patrones</w:t>
      </w:r>
      <w:r w:rsidRPr="0030178E">
        <w:rPr>
          <w:rFonts w:ascii="Candara" w:eastAsiaTheme="minorHAnsi" w:hAnsi="Candara" w:cstheme="minorBidi"/>
          <w:color w:val="000000"/>
          <w:sz w:val="22"/>
          <w:szCs w:val="22"/>
          <w:lang w:eastAsia="en-US"/>
        </w:rPr>
        <w:t>.</w:t>
      </w:r>
    </w:p>
    <w:p w:rsidR="00E10659" w:rsidRPr="006813EB" w:rsidRDefault="000070D2" w:rsidP="00FE03DB">
      <w:pPr>
        <w:pStyle w:val="Texto"/>
        <w:spacing w:before="120" w:after="120" w:line="360" w:lineRule="auto"/>
        <w:jc w:val="center"/>
        <w:rPr>
          <w:rFonts w:ascii="Candara" w:eastAsiaTheme="minorHAnsi" w:hAnsi="Candara" w:cstheme="minorBidi"/>
          <w:b/>
          <w:color w:val="000000"/>
          <w:sz w:val="22"/>
          <w:szCs w:val="22"/>
          <w:lang w:eastAsia="en-US"/>
        </w:rPr>
      </w:pPr>
      <w:r w:rsidRPr="006813EB">
        <w:rPr>
          <w:rFonts w:ascii="Candara" w:eastAsiaTheme="minorHAnsi" w:hAnsi="Candara" w:cstheme="minorBidi"/>
          <w:b/>
          <w:color w:val="000000"/>
          <w:sz w:val="22"/>
          <w:szCs w:val="22"/>
          <w:lang w:eastAsia="en-US"/>
        </w:rPr>
        <w:t>Recuerda que e</w:t>
      </w:r>
      <w:r w:rsidR="00E10659" w:rsidRPr="006813EB">
        <w:rPr>
          <w:rFonts w:ascii="Candara" w:eastAsiaTheme="minorHAnsi" w:hAnsi="Candara" w:cstheme="minorBidi"/>
          <w:b/>
          <w:color w:val="000000"/>
          <w:sz w:val="22"/>
          <w:szCs w:val="22"/>
          <w:lang w:eastAsia="en-US"/>
        </w:rPr>
        <w:t xml:space="preserve">n la PROFEDET </w:t>
      </w:r>
      <w:r w:rsidRPr="006813EB">
        <w:rPr>
          <w:rFonts w:ascii="Candara" w:eastAsiaTheme="minorHAnsi" w:hAnsi="Candara" w:cstheme="minorBidi"/>
          <w:b/>
          <w:color w:val="000000"/>
          <w:sz w:val="22"/>
          <w:szCs w:val="22"/>
          <w:lang w:eastAsia="en-US"/>
        </w:rPr>
        <w:t xml:space="preserve">nuestros </w:t>
      </w:r>
      <w:r w:rsidR="00E10659" w:rsidRPr="006813EB">
        <w:rPr>
          <w:rFonts w:ascii="Candara" w:eastAsiaTheme="minorHAnsi" w:hAnsi="Candara" w:cstheme="minorBidi"/>
          <w:b/>
          <w:color w:val="000000"/>
          <w:sz w:val="22"/>
          <w:szCs w:val="22"/>
          <w:lang w:eastAsia="en-US"/>
        </w:rPr>
        <w:t>servicios son totalmente gratuitos.</w:t>
      </w:r>
    </w:p>
    <w:p w:rsidR="008E4566" w:rsidRPr="00326C5E" w:rsidRDefault="008E4566" w:rsidP="00855C96">
      <w:pPr>
        <w:pStyle w:val="Texto"/>
        <w:spacing w:before="120" w:after="120" w:line="360" w:lineRule="auto"/>
        <w:ind w:firstLine="0"/>
        <w:rPr>
          <w:rFonts w:ascii="Candara" w:eastAsiaTheme="minorHAnsi" w:hAnsi="Candara" w:cstheme="minorBidi"/>
          <w:sz w:val="22"/>
          <w:szCs w:val="22"/>
          <w:lang w:eastAsia="en-US"/>
        </w:rPr>
      </w:pPr>
      <w:r w:rsidRPr="0030178E">
        <w:rPr>
          <w:rFonts w:ascii="Candara" w:eastAsiaTheme="minorHAnsi" w:hAnsi="Candara" w:cstheme="minorBidi"/>
          <w:color w:val="000000"/>
          <w:sz w:val="22"/>
          <w:szCs w:val="22"/>
          <w:lang w:eastAsia="en-US"/>
        </w:rPr>
        <w:t>Además, l</w:t>
      </w:r>
      <w:r w:rsidR="00E10659" w:rsidRPr="0030178E">
        <w:rPr>
          <w:rFonts w:ascii="Candara" w:eastAsiaTheme="minorHAnsi" w:hAnsi="Candara" w:cstheme="minorBidi"/>
          <w:color w:val="000000"/>
          <w:sz w:val="22"/>
          <w:szCs w:val="22"/>
          <w:lang w:eastAsia="en-US"/>
        </w:rPr>
        <w:t>a Procuraduría Federal de la Defensa del Trabajo pone a tu disposición 47 oficinas en toda la República</w:t>
      </w:r>
      <w:r w:rsidR="00E10659" w:rsidRPr="00855C96">
        <w:rPr>
          <w:rFonts w:ascii="Candara" w:eastAsiaTheme="minorHAnsi" w:hAnsi="Candara" w:cstheme="minorBidi"/>
          <w:color w:val="FF0000"/>
          <w:sz w:val="22"/>
          <w:szCs w:val="22"/>
          <w:lang w:eastAsia="en-US"/>
        </w:rPr>
        <w:t xml:space="preserve"> </w:t>
      </w:r>
      <w:r w:rsidR="00E10659" w:rsidRPr="00326C5E">
        <w:rPr>
          <w:rFonts w:ascii="Candara" w:eastAsiaTheme="minorHAnsi" w:hAnsi="Candara" w:cstheme="minorBidi"/>
          <w:sz w:val="22"/>
          <w:szCs w:val="22"/>
          <w:lang w:eastAsia="en-US"/>
        </w:rPr>
        <w:t>Mexicana con abogados que podrán orientarte</w:t>
      </w:r>
      <w:r w:rsidR="00CF76BB" w:rsidRPr="00326C5E">
        <w:rPr>
          <w:rFonts w:ascii="Candara" w:eastAsiaTheme="minorHAnsi" w:hAnsi="Candara" w:cstheme="minorBidi"/>
          <w:sz w:val="22"/>
          <w:szCs w:val="22"/>
          <w:lang w:eastAsia="en-US"/>
        </w:rPr>
        <w:t xml:space="preserve"> y/o representarte en juicio</w:t>
      </w:r>
      <w:r w:rsidR="00E10659" w:rsidRPr="00326C5E">
        <w:rPr>
          <w:rFonts w:ascii="Candara" w:eastAsiaTheme="minorHAnsi" w:hAnsi="Candara" w:cstheme="minorBidi"/>
          <w:sz w:val="22"/>
          <w:szCs w:val="22"/>
          <w:lang w:eastAsia="en-US"/>
        </w:rPr>
        <w:t xml:space="preserve"> </w:t>
      </w:r>
      <w:r w:rsidR="003D10A7">
        <w:rPr>
          <w:rFonts w:ascii="Candara" w:eastAsiaTheme="minorHAnsi" w:hAnsi="Candara" w:cstheme="minorBidi"/>
          <w:sz w:val="22"/>
          <w:szCs w:val="22"/>
          <w:lang w:eastAsia="en-US"/>
        </w:rPr>
        <w:t xml:space="preserve">sobre </w:t>
      </w:r>
      <w:r w:rsidR="00855C96" w:rsidRPr="00326C5E">
        <w:rPr>
          <w:rFonts w:ascii="Candara" w:eastAsiaTheme="minorHAnsi" w:hAnsi="Candara" w:cstheme="minorBidi"/>
          <w:sz w:val="22"/>
          <w:szCs w:val="22"/>
          <w:lang w:eastAsia="en-US"/>
        </w:rPr>
        <w:t>la adecuada aplicación de las normas de trabajo o seguridad social en al ámbito federal</w:t>
      </w:r>
      <w:r w:rsidR="00E10659" w:rsidRPr="00326C5E">
        <w:rPr>
          <w:rFonts w:ascii="Candara" w:eastAsiaTheme="minorHAnsi" w:hAnsi="Candara" w:cstheme="minorBidi"/>
          <w:sz w:val="22"/>
          <w:szCs w:val="22"/>
          <w:lang w:eastAsia="en-US"/>
        </w:rPr>
        <w:t>.</w:t>
      </w:r>
    </w:p>
    <w:p w:rsidR="008E4566" w:rsidRPr="0030178E" w:rsidRDefault="008E4566" w:rsidP="00FE03DB">
      <w:pPr>
        <w:spacing w:before="120" w:after="120" w:line="360" w:lineRule="auto"/>
        <w:rPr>
          <w:rFonts w:ascii="Candara" w:hAnsi="Candara"/>
          <w:color w:val="000000"/>
        </w:rPr>
      </w:pPr>
      <w:r w:rsidRPr="0030178E">
        <w:rPr>
          <w:rFonts w:ascii="Candara" w:hAnsi="Candara"/>
          <w:color w:val="000000"/>
        </w:rPr>
        <w:br w:type="page"/>
      </w:r>
    </w:p>
    <w:p w:rsidR="006C042A" w:rsidRDefault="006C042A" w:rsidP="006C042A">
      <w:pPr>
        <w:pStyle w:val="Textosinformato"/>
        <w:pBdr>
          <w:top w:val="single" w:sz="48" w:space="1" w:color="4A4F64" w:themeColor="text2" w:themeShade="BF"/>
          <w:left w:val="single" w:sz="48" w:space="4" w:color="4A4F64" w:themeColor="text2" w:themeShade="BF"/>
          <w:bottom w:val="single" w:sz="48" w:space="1" w:color="4A4F64" w:themeColor="text2" w:themeShade="BF"/>
          <w:right w:val="single" w:sz="48" w:space="4" w:color="4A4F64" w:themeColor="text2" w:themeShade="BF"/>
        </w:pBdr>
        <w:shd w:val="clear" w:color="auto" w:fill="323543" w:themeFill="text2" w:themeFillShade="80"/>
        <w:spacing w:before="120" w:after="120" w:line="360" w:lineRule="auto"/>
        <w:jc w:val="center"/>
        <w:rPr>
          <w:rFonts w:ascii="Candara" w:hAnsi="Candara" w:cs="Arial"/>
          <w:b/>
          <w:smallCaps/>
          <w:sz w:val="22"/>
          <w:szCs w:val="22"/>
        </w:rPr>
      </w:pPr>
      <w:r w:rsidRPr="006C042A">
        <w:rPr>
          <w:rFonts w:ascii="Candara" w:hAnsi="Candara" w:cs="Arial"/>
          <w:b/>
          <w:smallCaps/>
          <w:sz w:val="22"/>
          <w:szCs w:val="22"/>
        </w:rPr>
        <w:lastRenderedPageBreak/>
        <w:t>Convención sobre los derechos de las personas con discapacidad</w:t>
      </w:r>
      <w:r w:rsidRPr="0030178E">
        <w:rPr>
          <w:rFonts w:ascii="Candara" w:hAnsi="Candara" w:cs="Arial"/>
          <w:b/>
          <w:smallCaps/>
          <w:sz w:val="22"/>
          <w:szCs w:val="22"/>
        </w:rPr>
        <w:t xml:space="preserve"> </w:t>
      </w:r>
    </w:p>
    <w:p w:rsidR="008041A5" w:rsidRDefault="005A4DB6" w:rsidP="00855C96">
      <w:pPr>
        <w:pStyle w:val="Textosinformato"/>
        <w:tabs>
          <w:tab w:val="right" w:leader="dot" w:pos="8828"/>
        </w:tabs>
        <w:spacing w:before="120" w:after="120" w:line="360" w:lineRule="auto"/>
        <w:jc w:val="both"/>
        <w:rPr>
          <w:rFonts w:ascii="Candara" w:eastAsiaTheme="minorHAnsi" w:hAnsi="Candara" w:cstheme="minorBidi"/>
          <w:b/>
          <w:color w:val="000000"/>
          <w:sz w:val="22"/>
          <w:szCs w:val="22"/>
          <w:lang w:eastAsia="en-US"/>
        </w:rPr>
      </w:pPr>
      <w:r w:rsidRPr="0030178E">
        <w:rPr>
          <w:rFonts w:ascii="Candara" w:eastAsiaTheme="minorHAnsi" w:hAnsi="Candara" w:cstheme="minorBidi"/>
          <w:color w:val="000000"/>
          <w:sz w:val="22"/>
          <w:szCs w:val="22"/>
          <w:lang w:eastAsia="en-US"/>
        </w:rPr>
        <w:t xml:space="preserve">La Convención sobre los Derechos de las Personas con Discapacidad </w:t>
      </w:r>
      <w:r w:rsidR="008041A5" w:rsidRPr="0030178E">
        <w:rPr>
          <w:rFonts w:ascii="Candara" w:eastAsiaTheme="minorHAnsi" w:hAnsi="Candara" w:cstheme="minorBidi"/>
          <w:color w:val="000000"/>
          <w:sz w:val="22"/>
          <w:szCs w:val="22"/>
          <w:lang w:eastAsia="en-US"/>
        </w:rPr>
        <w:t xml:space="preserve">es un instrumento legal, de carácter internacional, </w:t>
      </w:r>
      <w:r w:rsidR="008041A5" w:rsidRPr="0030178E">
        <w:rPr>
          <w:rFonts w:ascii="Candara" w:eastAsiaTheme="minorHAnsi" w:hAnsi="Candara" w:cstheme="minorBidi"/>
          <w:b/>
          <w:color w:val="000000"/>
          <w:sz w:val="22"/>
          <w:szCs w:val="22"/>
          <w:lang w:eastAsia="en-US"/>
        </w:rPr>
        <w:t>que obliga a los países</w:t>
      </w:r>
      <w:r w:rsidR="008041A5" w:rsidRPr="0030178E">
        <w:rPr>
          <w:rFonts w:ascii="Candara" w:eastAsiaTheme="minorHAnsi" w:hAnsi="Candara" w:cstheme="minorBidi"/>
          <w:color w:val="000000"/>
          <w:sz w:val="22"/>
          <w:szCs w:val="22"/>
          <w:lang w:eastAsia="en-US"/>
        </w:rPr>
        <w:t xml:space="preserve"> que la suscriban </w:t>
      </w:r>
      <w:r w:rsidR="008041A5" w:rsidRPr="0030178E">
        <w:rPr>
          <w:rFonts w:ascii="Candara" w:eastAsiaTheme="minorHAnsi" w:hAnsi="Candara" w:cstheme="minorBidi"/>
          <w:b/>
          <w:color w:val="000000"/>
          <w:sz w:val="22"/>
          <w:szCs w:val="22"/>
          <w:lang w:eastAsia="en-US"/>
        </w:rPr>
        <w:t>a proteger los derechos de personas con discapacidad.</w:t>
      </w:r>
    </w:p>
    <w:p w:rsidR="008041A5" w:rsidRPr="0030178E" w:rsidRDefault="008041A5" w:rsidP="00855C96">
      <w:pPr>
        <w:pStyle w:val="Textosinformato"/>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El propósito de este instrumento es precisamente estipular en detalle los derechos de las personas con discapacidad y establecer un código de aplicación.</w:t>
      </w:r>
    </w:p>
    <w:p w:rsidR="008041A5" w:rsidRPr="0030178E" w:rsidRDefault="008041A5" w:rsidP="00855C96">
      <w:pPr>
        <w:pStyle w:val="Textosinformato"/>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F</w:t>
      </w:r>
      <w:r w:rsidR="005A4DB6" w:rsidRPr="0030178E">
        <w:rPr>
          <w:rFonts w:ascii="Candara" w:eastAsiaTheme="minorHAnsi" w:hAnsi="Candara" w:cstheme="minorBidi"/>
          <w:color w:val="000000"/>
          <w:sz w:val="22"/>
          <w:szCs w:val="22"/>
          <w:lang w:eastAsia="en-US"/>
        </w:rPr>
        <w:t xml:space="preserve">ue adoptada por la Asamblea General de la Organización de </w:t>
      </w:r>
      <w:r w:rsidRPr="0030178E">
        <w:rPr>
          <w:rFonts w:ascii="Candara" w:eastAsiaTheme="minorHAnsi" w:hAnsi="Candara" w:cstheme="minorBidi"/>
          <w:color w:val="000000"/>
          <w:sz w:val="22"/>
          <w:szCs w:val="22"/>
          <w:lang w:eastAsia="en-US"/>
        </w:rPr>
        <w:t xml:space="preserve">las </w:t>
      </w:r>
      <w:r w:rsidR="005A4DB6" w:rsidRPr="0030178E">
        <w:rPr>
          <w:rFonts w:ascii="Candara" w:eastAsiaTheme="minorHAnsi" w:hAnsi="Candara" w:cstheme="minorBidi"/>
          <w:color w:val="000000"/>
          <w:sz w:val="22"/>
          <w:szCs w:val="22"/>
          <w:lang w:eastAsia="en-US"/>
        </w:rPr>
        <w:t xml:space="preserve">Naciones Unidas el 13 de diciembre de 2006, </w:t>
      </w:r>
      <w:r w:rsidRPr="0030178E">
        <w:rPr>
          <w:rFonts w:ascii="Candara" w:eastAsiaTheme="minorHAnsi" w:hAnsi="Candara" w:cstheme="minorBidi"/>
          <w:color w:val="000000"/>
          <w:sz w:val="22"/>
          <w:szCs w:val="22"/>
          <w:lang w:eastAsia="en-US"/>
        </w:rPr>
        <w:t xml:space="preserve">y </w:t>
      </w:r>
      <w:r w:rsidR="005A4DB6" w:rsidRPr="0030178E">
        <w:rPr>
          <w:rFonts w:ascii="Candara" w:eastAsiaTheme="minorHAnsi" w:hAnsi="Candara" w:cstheme="minorBidi"/>
          <w:color w:val="000000"/>
          <w:sz w:val="22"/>
          <w:szCs w:val="22"/>
          <w:lang w:eastAsia="en-US"/>
        </w:rPr>
        <w:t xml:space="preserve">fue abierta a la firma y ratificación el 30 de marzo de 2007, entró en vigor el 3 de mayo de 2008. </w:t>
      </w:r>
    </w:p>
    <w:p w:rsidR="005A4DB6" w:rsidRPr="0030178E" w:rsidRDefault="008041A5" w:rsidP="00855C96">
      <w:pPr>
        <w:pStyle w:val="Textosinformato"/>
        <w:tabs>
          <w:tab w:val="right" w:leader="dot" w:pos="8828"/>
        </w:tabs>
        <w:spacing w:before="120" w:after="120" w:line="360" w:lineRule="auto"/>
        <w:jc w:val="both"/>
        <w:rPr>
          <w:rFonts w:ascii="Candara" w:eastAsiaTheme="minorHAnsi" w:hAnsi="Candara" w:cstheme="minorBidi"/>
          <w:b/>
          <w:color w:val="000000"/>
          <w:sz w:val="22"/>
          <w:szCs w:val="22"/>
          <w:lang w:eastAsia="en-US"/>
        </w:rPr>
      </w:pPr>
      <w:r w:rsidRPr="0030178E">
        <w:rPr>
          <w:rFonts w:ascii="Candara" w:eastAsiaTheme="minorHAnsi" w:hAnsi="Candara" w:cstheme="minorBidi"/>
          <w:b/>
          <w:color w:val="000000"/>
          <w:sz w:val="22"/>
          <w:szCs w:val="22"/>
          <w:lang w:eastAsia="en-US"/>
        </w:rPr>
        <w:t xml:space="preserve">Nuestro país </w:t>
      </w:r>
      <w:r w:rsidR="005A4DB6" w:rsidRPr="0030178E">
        <w:rPr>
          <w:rFonts w:ascii="Candara" w:eastAsiaTheme="minorHAnsi" w:hAnsi="Candara" w:cstheme="minorBidi"/>
          <w:b/>
          <w:color w:val="000000"/>
          <w:sz w:val="22"/>
          <w:szCs w:val="22"/>
          <w:lang w:eastAsia="en-US"/>
        </w:rPr>
        <w:t xml:space="preserve">la </w:t>
      </w:r>
      <w:r w:rsidRPr="0030178E">
        <w:rPr>
          <w:rFonts w:ascii="Candara" w:eastAsiaTheme="minorHAnsi" w:hAnsi="Candara" w:cstheme="minorBidi"/>
          <w:b/>
          <w:color w:val="000000"/>
          <w:sz w:val="22"/>
          <w:szCs w:val="22"/>
          <w:lang w:eastAsia="en-US"/>
        </w:rPr>
        <w:t xml:space="preserve">suscribió </w:t>
      </w:r>
      <w:r w:rsidR="005A4DB6" w:rsidRPr="0030178E">
        <w:rPr>
          <w:rFonts w:ascii="Candara" w:eastAsiaTheme="minorHAnsi" w:hAnsi="Candara" w:cstheme="minorBidi"/>
          <w:b/>
          <w:color w:val="000000"/>
          <w:sz w:val="22"/>
          <w:szCs w:val="22"/>
          <w:lang w:eastAsia="en-US"/>
        </w:rPr>
        <w:t xml:space="preserve">el 30 de marzo de 2007 y la ratificó el 17 de diciembre de 2007. </w:t>
      </w:r>
    </w:p>
    <w:p w:rsidR="008041A5" w:rsidRDefault="00855C96" w:rsidP="00855C96">
      <w:pPr>
        <w:pStyle w:val="Textosinformato"/>
        <w:tabs>
          <w:tab w:val="right" w:leader="dot" w:pos="8828"/>
        </w:tabs>
        <w:spacing w:before="120" w:after="120" w:line="360" w:lineRule="auto"/>
        <w:jc w:val="both"/>
        <w:rPr>
          <w:rFonts w:ascii="Candara" w:eastAsiaTheme="minorHAnsi" w:hAnsi="Candara" w:cstheme="minorBidi"/>
          <w:color w:val="000000"/>
          <w:sz w:val="22"/>
          <w:szCs w:val="22"/>
          <w:lang w:eastAsia="en-US"/>
        </w:rPr>
      </w:pPr>
      <w:r>
        <w:rPr>
          <w:rFonts w:ascii="Candara" w:eastAsiaTheme="minorHAnsi" w:hAnsi="Candara" w:cstheme="minorBidi"/>
          <w:color w:val="000000"/>
          <w:sz w:val="22"/>
          <w:szCs w:val="22"/>
          <w:lang w:eastAsia="en-US"/>
        </w:rPr>
        <w:t>Los e</w:t>
      </w:r>
      <w:r w:rsidR="008041A5" w:rsidRPr="0030178E">
        <w:rPr>
          <w:rFonts w:ascii="Candara" w:eastAsiaTheme="minorHAnsi" w:hAnsi="Candara" w:cstheme="minorBidi"/>
          <w:color w:val="000000"/>
          <w:sz w:val="22"/>
          <w:szCs w:val="22"/>
          <w:lang w:eastAsia="en-US"/>
        </w:rPr>
        <w:t>stados que se adhieren a la Convención se comprometen a adoptar y aplicar las políticas, leyes y medidas administrativas necesarias para hacer efectivos los derechos reconocidos en la Convención y derogar leyes, reglamentos, costumbres y prácticas existentes que constituyan discriminación (artículo 4).</w:t>
      </w:r>
    </w:p>
    <w:p w:rsidR="005A4DB6" w:rsidRPr="0030178E" w:rsidRDefault="005A4DB6" w:rsidP="00855C96">
      <w:pPr>
        <w:pStyle w:val="Textosinformato"/>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Este instrumento considera que las personas con discapacidad son aquellas que t</w:t>
      </w:r>
      <w:r w:rsidR="008041A5" w:rsidRPr="0030178E">
        <w:rPr>
          <w:rFonts w:ascii="Candara" w:eastAsiaTheme="minorHAnsi" w:hAnsi="Candara" w:cstheme="minorBidi"/>
          <w:color w:val="000000"/>
          <w:sz w:val="22"/>
          <w:szCs w:val="22"/>
          <w:lang w:eastAsia="en-US"/>
        </w:rPr>
        <w:t xml:space="preserve">ienen </w:t>
      </w:r>
      <w:r w:rsidRPr="0030178E">
        <w:rPr>
          <w:rFonts w:ascii="Candara" w:eastAsiaTheme="minorHAnsi" w:hAnsi="Candara" w:cstheme="minorBidi"/>
          <w:color w:val="000000"/>
          <w:sz w:val="22"/>
          <w:szCs w:val="22"/>
          <w:lang w:eastAsia="en-US"/>
        </w:rPr>
        <w:t>deficiencias físicas, mentales, intelectuales</w:t>
      </w:r>
      <w:r w:rsidR="00855C96">
        <w:rPr>
          <w:rFonts w:ascii="Candara" w:eastAsiaTheme="minorHAnsi" w:hAnsi="Candara" w:cstheme="minorBidi"/>
          <w:color w:val="000000"/>
          <w:sz w:val="22"/>
          <w:szCs w:val="22"/>
          <w:lang w:eastAsia="en-US"/>
        </w:rPr>
        <w:t xml:space="preserve"> o sensoriales a largo plazo qué</w:t>
      </w:r>
      <w:r w:rsidRPr="0030178E">
        <w:rPr>
          <w:rFonts w:ascii="Candara" w:eastAsiaTheme="minorHAnsi" w:hAnsi="Candara" w:cstheme="minorBidi"/>
          <w:color w:val="000000"/>
          <w:sz w:val="22"/>
          <w:szCs w:val="22"/>
          <w:lang w:eastAsia="en-US"/>
        </w:rPr>
        <w:t xml:space="preserve">, al interactuar con diversas barreras puedan impedir su participación plena y efectiva en la sociedad, en igualdad de condiciones con las demás. </w:t>
      </w:r>
    </w:p>
    <w:p w:rsidR="005A4DB6" w:rsidRPr="0030178E" w:rsidRDefault="005A4DB6" w:rsidP="00855C96">
      <w:pPr>
        <w:pStyle w:val="Textosinformato"/>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De acuerdo con el artículo 3 de la Convención sobre los Derechos de las Personas con Discapacidad sus principios generales son:</w:t>
      </w:r>
    </w:p>
    <w:p w:rsidR="005A4DB6" w:rsidRPr="0030178E" w:rsidRDefault="005A4DB6" w:rsidP="00FE03DB">
      <w:pPr>
        <w:pStyle w:val="Prrafodelista"/>
        <w:numPr>
          <w:ilvl w:val="0"/>
          <w:numId w:val="2"/>
        </w:numPr>
        <w:spacing w:before="120" w:after="120" w:line="360" w:lineRule="auto"/>
        <w:contextualSpacing w:val="0"/>
        <w:rPr>
          <w:rFonts w:ascii="Candara" w:hAnsi="Candara"/>
          <w:color w:val="000000"/>
        </w:rPr>
      </w:pPr>
      <w:r w:rsidRPr="0030178E">
        <w:rPr>
          <w:rFonts w:ascii="Candara" w:hAnsi="Candara"/>
          <w:color w:val="000000"/>
        </w:rPr>
        <w:t>El respeto de la dignidad inherente, la autonomía individual, incluida la libertad de tomar las propias decisiones, y la independencia de las personas;</w:t>
      </w:r>
    </w:p>
    <w:p w:rsidR="005A4DB6" w:rsidRPr="0030178E" w:rsidRDefault="005A4DB6" w:rsidP="00FE03DB">
      <w:pPr>
        <w:pStyle w:val="Prrafodelista"/>
        <w:numPr>
          <w:ilvl w:val="0"/>
          <w:numId w:val="2"/>
        </w:numPr>
        <w:spacing w:before="120" w:after="120" w:line="360" w:lineRule="auto"/>
        <w:contextualSpacing w:val="0"/>
        <w:rPr>
          <w:rFonts w:ascii="Candara" w:hAnsi="Candara"/>
          <w:color w:val="000000"/>
        </w:rPr>
      </w:pPr>
      <w:r w:rsidRPr="0030178E">
        <w:rPr>
          <w:rFonts w:ascii="Candara" w:hAnsi="Candara"/>
          <w:color w:val="000000"/>
        </w:rPr>
        <w:t>La no discriminación;</w:t>
      </w:r>
    </w:p>
    <w:p w:rsidR="005A4DB6" w:rsidRPr="0030178E" w:rsidRDefault="005A4DB6" w:rsidP="00FE03DB">
      <w:pPr>
        <w:pStyle w:val="Prrafodelista"/>
        <w:numPr>
          <w:ilvl w:val="0"/>
          <w:numId w:val="2"/>
        </w:numPr>
        <w:spacing w:before="120" w:after="120" w:line="360" w:lineRule="auto"/>
        <w:contextualSpacing w:val="0"/>
        <w:rPr>
          <w:rFonts w:ascii="Candara" w:hAnsi="Candara"/>
          <w:color w:val="000000"/>
        </w:rPr>
      </w:pPr>
      <w:r w:rsidRPr="0030178E">
        <w:rPr>
          <w:rFonts w:ascii="Candara" w:hAnsi="Candara"/>
          <w:color w:val="000000"/>
        </w:rPr>
        <w:t>La participación e inclusión plenas y efectivas en la sociedad;</w:t>
      </w:r>
    </w:p>
    <w:p w:rsidR="005A4DB6" w:rsidRPr="0030178E" w:rsidRDefault="005A4DB6" w:rsidP="00FE03DB">
      <w:pPr>
        <w:pStyle w:val="Prrafodelista"/>
        <w:numPr>
          <w:ilvl w:val="0"/>
          <w:numId w:val="2"/>
        </w:numPr>
        <w:spacing w:before="120" w:after="120" w:line="360" w:lineRule="auto"/>
        <w:contextualSpacing w:val="0"/>
        <w:rPr>
          <w:rFonts w:ascii="Candara" w:hAnsi="Candara"/>
          <w:color w:val="000000"/>
        </w:rPr>
      </w:pPr>
      <w:r w:rsidRPr="0030178E">
        <w:rPr>
          <w:rFonts w:ascii="Candara" w:hAnsi="Candara"/>
          <w:color w:val="000000"/>
        </w:rPr>
        <w:t>El respeto por la diferencia y la aceptación de las personas con discapacidad como parte de la diversidad y condición humanas;</w:t>
      </w:r>
    </w:p>
    <w:p w:rsidR="005A4DB6" w:rsidRPr="0030178E" w:rsidRDefault="005A4DB6" w:rsidP="00FE03DB">
      <w:pPr>
        <w:pStyle w:val="Prrafodelista"/>
        <w:numPr>
          <w:ilvl w:val="0"/>
          <w:numId w:val="2"/>
        </w:numPr>
        <w:spacing w:before="120" w:after="120" w:line="360" w:lineRule="auto"/>
        <w:contextualSpacing w:val="0"/>
        <w:rPr>
          <w:rFonts w:ascii="Candara" w:hAnsi="Candara"/>
          <w:color w:val="000000"/>
        </w:rPr>
      </w:pPr>
      <w:r w:rsidRPr="0030178E">
        <w:rPr>
          <w:rFonts w:ascii="Candara" w:hAnsi="Candara"/>
          <w:color w:val="000000"/>
        </w:rPr>
        <w:lastRenderedPageBreak/>
        <w:t>La igualdad de oportunidades;</w:t>
      </w:r>
    </w:p>
    <w:p w:rsidR="005A4DB6" w:rsidRPr="0030178E" w:rsidRDefault="005A4DB6" w:rsidP="00FE03DB">
      <w:pPr>
        <w:pStyle w:val="Prrafodelista"/>
        <w:numPr>
          <w:ilvl w:val="0"/>
          <w:numId w:val="2"/>
        </w:numPr>
        <w:spacing w:before="120" w:after="120" w:line="360" w:lineRule="auto"/>
        <w:contextualSpacing w:val="0"/>
        <w:rPr>
          <w:rFonts w:ascii="Candara" w:hAnsi="Candara"/>
          <w:color w:val="000000"/>
        </w:rPr>
      </w:pPr>
      <w:r w:rsidRPr="0030178E">
        <w:rPr>
          <w:rFonts w:ascii="Candara" w:hAnsi="Candara"/>
          <w:color w:val="000000"/>
        </w:rPr>
        <w:t>La accesibilidad;</w:t>
      </w:r>
    </w:p>
    <w:p w:rsidR="005A4DB6" w:rsidRPr="0030178E" w:rsidRDefault="005A4DB6" w:rsidP="00FE03DB">
      <w:pPr>
        <w:pStyle w:val="Prrafodelista"/>
        <w:numPr>
          <w:ilvl w:val="0"/>
          <w:numId w:val="2"/>
        </w:numPr>
        <w:spacing w:before="120" w:after="120" w:line="360" w:lineRule="auto"/>
        <w:contextualSpacing w:val="0"/>
        <w:rPr>
          <w:rFonts w:ascii="Candara" w:hAnsi="Candara"/>
          <w:color w:val="000000"/>
        </w:rPr>
      </w:pPr>
      <w:r w:rsidRPr="0030178E">
        <w:rPr>
          <w:rFonts w:ascii="Candara" w:hAnsi="Candara"/>
          <w:color w:val="000000"/>
        </w:rPr>
        <w:t>La igualdad entre el hombre y la mujer;</w:t>
      </w:r>
    </w:p>
    <w:p w:rsidR="005A4DB6" w:rsidRPr="0030178E" w:rsidRDefault="005A4DB6" w:rsidP="00FE03DB">
      <w:pPr>
        <w:pStyle w:val="Prrafodelista"/>
        <w:numPr>
          <w:ilvl w:val="0"/>
          <w:numId w:val="2"/>
        </w:numPr>
        <w:spacing w:before="120" w:after="120" w:line="360" w:lineRule="auto"/>
        <w:contextualSpacing w:val="0"/>
        <w:rPr>
          <w:rFonts w:ascii="Candara" w:hAnsi="Candara"/>
          <w:color w:val="000000"/>
        </w:rPr>
      </w:pPr>
      <w:r w:rsidRPr="0030178E">
        <w:rPr>
          <w:rFonts w:ascii="Candara" w:hAnsi="Candara"/>
          <w:color w:val="000000"/>
        </w:rPr>
        <w:t>El respeto a la evolución de las facultades de los niños y las niñas con discapacidad y de su derecho a preservar la identidad.</w:t>
      </w:r>
    </w:p>
    <w:p w:rsidR="005A4DB6" w:rsidRPr="0030178E" w:rsidRDefault="008041A5" w:rsidP="00855C96">
      <w:pPr>
        <w:pStyle w:val="Textosinformato"/>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Conviene señalar que esta Convenc</w:t>
      </w:r>
      <w:r w:rsidR="00FE159D" w:rsidRPr="0030178E">
        <w:rPr>
          <w:rFonts w:ascii="Candara" w:eastAsiaTheme="minorHAnsi" w:hAnsi="Candara" w:cstheme="minorBidi"/>
          <w:color w:val="000000"/>
          <w:sz w:val="22"/>
          <w:szCs w:val="22"/>
          <w:lang w:eastAsia="en-US"/>
        </w:rPr>
        <w:t xml:space="preserve">ión prevé, entre otros principios, que los </w:t>
      </w:r>
      <w:r w:rsidR="00855C96">
        <w:rPr>
          <w:rFonts w:ascii="Candara" w:eastAsiaTheme="minorHAnsi" w:hAnsi="Candara" w:cstheme="minorBidi"/>
          <w:color w:val="000000"/>
          <w:sz w:val="22"/>
          <w:szCs w:val="22"/>
          <w:lang w:eastAsia="en-US"/>
        </w:rPr>
        <w:t>e</w:t>
      </w:r>
      <w:r w:rsidR="00FE159D" w:rsidRPr="0030178E">
        <w:rPr>
          <w:rFonts w:ascii="Candara" w:eastAsiaTheme="minorHAnsi" w:hAnsi="Candara" w:cstheme="minorBidi"/>
          <w:color w:val="000000"/>
          <w:sz w:val="22"/>
          <w:szCs w:val="22"/>
          <w:lang w:eastAsia="en-US"/>
        </w:rPr>
        <w:t>stados deberán</w:t>
      </w:r>
      <w:r w:rsidRPr="0030178E">
        <w:rPr>
          <w:rFonts w:ascii="Candara" w:eastAsiaTheme="minorHAnsi" w:hAnsi="Candara" w:cstheme="minorBidi"/>
          <w:color w:val="000000"/>
          <w:sz w:val="22"/>
          <w:szCs w:val="22"/>
          <w:lang w:eastAsia="en-US"/>
        </w:rPr>
        <w:t xml:space="preserve">: </w:t>
      </w:r>
    </w:p>
    <w:p w:rsidR="005A4DB6" w:rsidRPr="0030178E" w:rsidRDefault="00FE159D" w:rsidP="00FE03DB">
      <w:pPr>
        <w:pStyle w:val="Textosinformato"/>
        <w:numPr>
          <w:ilvl w:val="0"/>
          <w:numId w:val="19"/>
        </w:numPr>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 xml:space="preserve">Reconocer </w:t>
      </w:r>
      <w:r w:rsidR="005A4DB6" w:rsidRPr="0030178E">
        <w:rPr>
          <w:rFonts w:ascii="Candara" w:eastAsiaTheme="minorHAnsi" w:hAnsi="Candara" w:cstheme="minorBidi"/>
          <w:color w:val="000000"/>
          <w:sz w:val="22"/>
          <w:szCs w:val="22"/>
          <w:lang w:eastAsia="en-US"/>
        </w:rPr>
        <w:t>la igualdad de</w:t>
      </w:r>
      <w:r w:rsidRPr="0030178E">
        <w:rPr>
          <w:rFonts w:ascii="Candara" w:eastAsiaTheme="minorHAnsi" w:hAnsi="Candara" w:cstheme="minorBidi"/>
          <w:color w:val="000000"/>
          <w:sz w:val="22"/>
          <w:szCs w:val="22"/>
          <w:lang w:eastAsia="en-US"/>
        </w:rPr>
        <w:t xml:space="preserve"> todas las personas ante la ley;</w:t>
      </w:r>
      <w:r w:rsidR="005A4DB6" w:rsidRPr="0030178E">
        <w:rPr>
          <w:rFonts w:ascii="Candara" w:eastAsiaTheme="minorHAnsi" w:hAnsi="Candara" w:cstheme="minorBidi"/>
          <w:color w:val="000000"/>
          <w:sz w:val="22"/>
          <w:szCs w:val="22"/>
          <w:lang w:eastAsia="en-US"/>
        </w:rPr>
        <w:t xml:space="preserve"> prohibir toda discriminación por motivos de discapacidad y garantizar la igualdad de protección jurídica (artículo 5).</w:t>
      </w:r>
    </w:p>
    <w:p w:rsidR="005A4DB6" w:rsidRPr="0030178E" w:rsidRDefault="00FE159D" w:rsidP="00FE03DB">
      <w:pPr>
        <w:pStyle w:val="Textosinformato"/>
        <w:numPr>
          <w:ilvl w:val="0"/>
          <w:numId w:val="19"/>
        </w:numPr>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 xml:space="preserve">Garantizar </w:t>
      </w:r>
      <w:r w:rsidR="005A4DB6" w:rsidRPr="0030178E">
        <w:rPr>
          <w:rFonts w:ascii="Candara" w:eastAsiaTheme="minorHAnsi" w:hAnsi="Candara" w:cstheme="minorBidi"/>
          <w:color w:val="000000"/>
          <w:sz w:val="22"/>
          <w:szCs w:val="22"/>
          <w:lang w:eastAsia="en-US"/>
        </w:rPr>
        <w:t>a las personas con discapacidad, en igualdad de condiciones con las demás, el ejercicio del derecho a poseer y heredar bienes, controlar sus propios asuntos económicos y tener acceso en igualdad de condiciones a préstamos bancarios, hipotecas y otras modalidades de crédito financiero (artículo 12). Velar porque las personas con discapacidad tengan acceso a la justicia en igualdad de condiciones con las demás (artículo 13), disfruten de su derecho a la libertad y seguridad y no se vean privadas de su libertad ilegal o arbitrariamente (artículo 14).</w:t>
      </w:r>
    </w:p>
    <w:p w:rsidR="005A4DB6" w:rsidRPr="0030178E" w:rsidRDefault="00FE159D" w:rsidP="00FE03DB">
      <w:pPr>
        <w:pStyle w:val="Textosinformato"/>
        <w:numPr>
          <w:ilvl w:val="0"/>
          <w:numId w:val="19"/>
        </w:numPr>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 xml:space="preserve">Proteger </w:t>
      </w:r>
      <w:r w:rsidR="005A4DB6" w:rsidRPr="0030178E">
        <w:rPr>
          <w:rFonts w:ascii="Candara" w:eastAsiaTheme="minorHAnsi" w:hAnsi="Candara" w:cstheme="minorBidi"/>
          <w:color w:val="000000"/>
          <w:sz w:val="22"/>
          <w:szCs w:val="22"/>
          <w:lang w:eastAsia="en-US"/>
        </w:rPr>
        <w:t xml:space="preserve">la integridad física y mental de las personas con discapacidad en igualdad de condiciones con las demás (artículo 17), y velar por que no sean sometidas a torturas y otros tratos o penas crueles, </w:t>
      </w:r>
      <w:r w:rsidR="00D43A56" w:rsidRPr="0030178E">
        <w:rPr>
          <w:rFonts w:ascii="Candara" w:eastAsiaTheme="minorHAnsi" w:hAnsi="Candara" w:cstheme="minorBidi"/>
          <w:color w:val="000000"/>
          <w:sz w:val="22"/>
          <w:szCs w:val="22"/>
          <w:lang w:eastAsia="en-US"/>
        </w:rPr>
        <w:t>inhumanas</w:t>
      </w:r>
      <w:r w:rsidR="005A4DB6" w:rsidRPr="0030178E">
        <w:rPr>
          <w:rFonts w:ascii="Candara" w:eastAsiaTheme="minorHAnsi" w:hAnsi="Candara" w:cstheme="minorBidi"/>
          <w:color w:val="000000"/>
          <w:sz w:val="22"/>
          <w:szCs w:val="22"/>
          <w:lang w:eastAsia="en-US"/>
        </w:rPr>
        <w:t xml:space="preserve"> o degradantes ni a experimentos médicos o científicos sin su consentimiento (artículo 15).</w:t>
      </w:r>
    </w:p>
    <w:p w:rsidR="005A4DB6" w:rsidRPr="0030178E" w:rsidRDefault="00FE159D" w:rsidP="00FE03DB">
      <w:pPr>
        <w:pStyle w:val="Textosinformato"/>
        <w:numPr>
          <w:ilvl w:val="0"/>
          <w:numId w:val="19"/>
        </w:numPr>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 xml:space="preserve">Promulgar </w:t>
      </w:r>
      <w:r w:rsidR="005A4DB6" w:rsidRPr="0030178E">
        <w:rPr>
          <w:rFonts w:ascii="Candara" w:eastAsiaTheme="minorHAnsi" w:hAnsi="Candara" w:cstheme="minorBidi"/>
          <w:color w:val="000000"/>
          <w:sz w:val="22"/>
          <w:szCs w:val="22"/>
          <w:lang w:eastAsia="en-US"/>
        </w:rPr>
        <w:t>las leyes y adoptar las medidas administrativas necesarias para impedir toda forma de explotación, violencia y abuso y para promover la recuperación, rehabilitación y reintegración de las víctimas de cualquier forma de explotación, violencia y abuso (artículo 16).</w:t>
      </w:r>
    </w:p>
    <w:p w:rsidR="005A4DB6" w:rsidRPr="0030178E" w:rsidRDefault="00FE159D" w:rsidP="00FE03DB">
      <w:pPr>
        <w:pStyle w:val="Textosinformato"/>
        <w:numPr>
          <w:ilvl w:val="0"/>
          <w:numId w:val="19"/>
        </w:numPr>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 xml:space="preserve">Proteger </w:t>
      </w:r>
      <w:r w:rsidR="005A4DB6" w:rsidRPr="0030178E">
        <w:rPr>
          <w:rFonts w:ascii="Candara" w:eastAsiaTheme="minorHAnsi" w:hAnsi="Candara" w:cstheme="minorBidi"/>
          <w:color w:val="000000"/>
          <w:sz w:val="22"/>
          <w:szCs w:val="22"/>
          <w:lang w:eastAsia="en-US"/>
        </w:rPr>
        <w:t>la privacidad de la información personal y relativa a la salud y a la rehabilitación de las personas con discapacidad, en igualdad de condiciones con las demás (artículo 22).</w:t>
      </w:r>
    </w:p>
    <w:p w:rsidR="005A4DB6" w:rsidRPr="0030178E" w:rsidRDefault="00FE159D" w:rsidP="00FE03DB">
      <w:pPr>
        <w:pStyle w:val="Textosinformato"/>
        <w:numPr>
          <w:ilvl w:val="0"/>
          <w:numId w:val="19"/>
        </w:numPr>
        <w:tabs>
          <w:tab w:val="right" w:leader="dot" w:pos="8828"/>
        </w:tabs>
        <w:spacing w:before="120" w:after="120" w:line="360" w:lineRule="auto"/>
        <w:jc w:val="both"/>
        <w:rPr>
          <w:rFonts w:ascii="Candara" w:eastAsiaTheme="minorHAnsi" w:hAnsi="Candara" w:cstheme="minorBidi"/>
          <w:color w:val="000000"/>
          <w:sz w:val="22"/>
          <w:szCs w:val="22"/>
          <w:u w:val="single"/>
          <w:lang w:eastAsia="en-US"/>
        </w:rPr>
      </w:pPr>
      <w:r w:rsidRPr="0030178E">
        <w:rPr>
          <w:rFonts w:ascii="Candara" w:eastAsiaTheme="minorHAnsi" w:hAnsi="Candara" w:cstheme="minorBidi"/>
          <w:color w:val="000000"/>
          <w:sz w:val="22"/>
          <w:szCs w:val="22"/>
          <w:u w:val="single"/>
          <w:lang w:eastAsia="en-US"/>
        </w:rPr>
        <w:t xml:space="preserve">Identificar </w:t>
      </w:r>
      <w:r w:rsidR="005A4DB6" w:rsidRPr="0030178E">
        <w:rPr>
          <w:rFonts w:ascii="Candara" w:eastAsiaTheme="minorHAnsi" w:hAnsi="Candara" w:cstheme="minorBidi"/>
          <w:color w:val="000000"/>
          <w:sz w:val="22"/>
          <w:szCs w:val="22"/>
          <w:u w:val="single"/>
          <w:lang w:eastAsia="en-US"/>
        </w:rPr>
        <w:t xml:space="preserve">y eliminar obstáculos y barreras de acceso para que las personas con discapacidad puedan acceder a su entorno físico, a los medios de transporte, a las </w:t>
      </w:r>
      <w:r w:rsidR="005A4DB6" w:rsidRPr="0030178E">
        <w:rPr>
          <w:rFonts w:ascii="Candara" w:eastAsiaTheme="minorHAnsi" w:hAnsi="Candara" w:cstheme="minorBidi"/>
          <w:color w:val="000000"/>
          <w:sz w:val="22"/>
          <w:szCs w:val="22"/>
          <w:u w:val="single"/>
          <w:lang w:eastAsia="en-US"/>
        </w:rPr>
        <w:lastRenderedPageBreak/>
        <w:t>instalaciones y servicios públicos, y a las tecnologías de la información y las comunicaciones.</w:t>
      </w:r>
      <w:r w:rsidRPr="0030178E">
        <w:rPr>
          <w:rFonts w:ascii="Candara" w:eastAsiaTheme="minorHAnsi" w:hAnsi="Candara" w:cstheme="minorBidi"/>
          <w:color w:val="000000"/>
          <w:sz w:val="22"/>
          <w:szCs w:val="22"/>
          <w:u w:val="single"/>
          <w:lang w:eastAsia="en-US"/>
        </w:rPr>
        <w:t xml:space="preserve"> (artículo 9),</w:t>
      </w:r>
    </w:p>
    <w:p w:rsidR="005A4DB6" w:rsidRPr="0030178E" w:rsidRDefault="00FE159D" w:rsidP="00FE03DB">
      <w:pPr>
        <w:pStyle w:val="Textosinformato"/>
        <w:numPr>
          <w:ilvl w:val="0"/>
          <w:numId w:val="19"/>
        </w:numPr>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 xml:space="preserve">Promover </w:t>
      </w:r>
      <w:r w:rsidR="005A4DB6" w:rsidRPr="0030178E">
        <w:rPr>
          <w:rFonts w:ascii="Candara" w:eastAsiaTheme="minorHAnsi" w:hAnsi="Candara" w:cstheme="minorBidi"/>
          <w:color w:val="000000"/>
          <w:sz w:val="22"/>
          <w:szCs w:val="22"/>
          <w:lang w:eastAsia="en-US"/>
        </w:rPr>
        <w:t>la movilidad personal con la mayor independencia posible facilitando la movilidad personal a un costo asequible, capacitación en habilidades relacionadas con la movilidad y acceso a ayudas para la movilidad, dispositivos y tecnologías de apoyo, y asistencia humana o animal (artículo 20).</w:t>
      </w:r>
    </w:p>
    <w:p w:rsidR="005A4DB6" w:rsidRPr="0030178E" w:rsidRDefault="00FE159D" w:rsidP="00FE03DB">
      <w:pPr>
        <w:pStyle w:val="Textosinformato"/>
        <w:numPr>
          <w:ilvl w:val="0"/>
          <w:numId w:val="19"/>
        </w:numPr>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 xml:space="preserve">Permitir que </w:t>
      </w:r>
      <w:r w:rsidR="005A4DB6" w:rsidRPr="0030178E">
        <w:rPr>
          <w:rFonts w:ascii="Candara" w:eastAsiaTheme="minorHAnsi" w:hAnsi="Candara" w:cstheme="minorBidi"/>
          <w:color w:val="000000"/>
          <w:sz w:val="22"/>
          <w:szCs w:val="22"/>
          <w:lang w:eastAsia="en-US"/>
        </w:rPr>
        <w:t xml:space="preserve">las personas discapacitadas </w:t>
      </w:r>
      <w:r w:rsidRPr="0030178E">
        <w:rPr>
          <w:rFonts w:ascii="Candara" w:eastAsiaTheme="minorHAnsi" w:hAnsi="Candara" w:cstheme="minorBidi"/>
          <w:color w:val="000000"/>
          <w:sz w:val="22"/>
          <w:szCs w:val="22"/>
          <w:lang w:eastAsia="en-US"/>
        </w:rPr>
        <w:t xml:space="preserve">tengan </w:t>
      </w:r>
      <w:r w:rsidR="005A4DB6" w:rsidRPr="0030178E">
        <w:rPr>
          <w:rFonts w:ascii="Candara" w:eastAsiaTheme="minorHAnsi" w:hAnsi="Candara" w:cstheme="minorBidi"/>
          <w:color w:val="000000"/>
          <w:sz w:val="22"/>
          <w:szCs w:val="22"/>
          <w:lang w:eastAsia="en-US"/>
        </w:rPr>
        <w:t xml:space="preserve">acceso a programas de vivienda pública y a servicios y asistencia para las necesidades relacionadas con </w:t>
      </w:r>
      <w:r w:rsidRPr="0030178E">
        <w:rPr>
          <w:rFonts w:ascii="Candara" w:eastAsiaTheme="minorHAnsi" w:hAnsi="Candara" w:cstheme="minorBidi"/>
          <w:color w:val="000000"/>
          <w:sz w:val="22"/>
          <w:szCs w:val="22"/>
          <w:lang w:eastAsia="en-US"/>
        </w:rPr>
        <w:t xml:space="preserve">propia </w:t>
      </w:r>
      <w:r w:rsidR="005A4DB6" w:rsidRPr="0030178E">
        <w:rPr>
          <w:rFonts w:ascii="Candara" w:eastAsiaTheme="minorHAnsi" w:hAnsi="Candara" w:cstheme="minorBidi"/>
          <w:color w:val="000000"/>
          <w:sz w:val="22"/>
          <w:szCs w:val="22"/>
          <w:lang w:eastAsia="en-US"/>
        </w:rPr>
        <w:t>discapacidad</w:t>
      </w:r>
      <w:r w:rsidRPr="0030178E">
        <w:rPr>
          <w:rFonts w:ascii="Candara" w:eastAsiaTheme="minorHAnsi" w:hAnsi="Candara" w:cstheme="minorBidi"/>
          <w:color w:val="000000"/>
          <w:sz w:val="22"/>
          <w:szCs w:val="22"/>
          <w:lang w:eastAsia="en-US"/>
        </w:rPr>
        <w:t xml:space="preserve"> </w:t>
      </w:r>
      <w:r w:rsidR="005A4DB6" w:rsidRPr="0030178E">
        <w:rPr>
          <w:rFonts w:ascii="Candara" w:eastAsiaTheme="minorHAnsi" w:hAnsi="Candara" w:cstheme="minorBidi"/>
          <w:color w:val="000000"/>
          <w:sz w:val="22"/>
          <w:szCs w:val="22"/>
          <w:lang w:eastAsia="en-US"/>
        </w:rPr>
        <w:t>(artículo 28).</w:t>
      </w:r>
    </w:p>
    <w:p w:rsidR="005A4DB6" w:rsidRPr="0030178E" w:rsidRDefault="00FE159D" w:rsidP="00FE03DB">
      <w:pPr>
        <w:pStyle w:val="Textosinformato"/>
        <w:numPr>
          <w:ilvl w:val="0"/>
          <w:numId w:val="19"/>
        </w:numPr>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 xml:space="preserve">Promover </w:t>
      </w:r>
      <w:r w:rsidR="005A4DB6" w:rsidRPr="0030178E">
        <w:rPr>
          <w:rFonts w:ascii="Candara" w:eastAsiaTheme="minorHAnsi" w:hAnsi="Candara" w:cstheme="minorBidi"/>
          <w:color w:val="000000"/>
          <w:sz w:val="22"/>
          <w:szCs w:val="22"/>
          <w:lang w:eastAsia="en-US"/>
        </w:rPr>
        <w:t>el acceso a la información proporcionando la información destinada al público en general en formatos accesibles y con tecnologías adecuadas, facilitando la utilización del Braille, el lenguaje por señas y otras formas de comunicación y alentando a los medios de comunicación y a los proveedores de Internet a proporcionar la información en línea en formatos accesibles (artículo 21).</w:t>
      </w:r>
    </w:p>
    <w:p w:rsidR="005A4DB6" w:rsidRPr="0030178E" w:rsidRDefault="00FE159D" w:rsidP="00FE03DB">
      <w:pPr>
        <w:pStyle w:val="Textosinformato"/>
        <w:numPr>
          <w:ilvl w:val="0"/>
          <w:numId w:val="19"/>
        </w:numPr>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 xml:space="preserve">Eliminar </w:t>
      </w:r>
      <w:r w:rsidR="005A4DB6" w:rsidRPr="0030178E">
        <w:rPr>
          <w:rFonts w:ascii="Candara" w:eastAsiaTheme="minorHAnsi" w:hAnsi="Candara" w:cstheme="minorBidi"/>
          <w:color w:val="000000"/>
          <w:sz w:val="22"/>
          <w:szCs w:val="22"/>
          <w:lang w:eastAsia="en-US"/>
        </w:rPr>
        <w:t>toda forma de discriminación relacionada con el matrimonio, la familia y las relaciones familiares. Se reconocerá a todas las personas con discapacidad el derecho a casarse y fundar una familia, a tener hijos, a decidir el número de hijos que quieren tener, a tener acceso a educación sobre reproducción y medios de planificación familiar, así como los derechos en lo que respecta a la custodia, la tutela, la guarda y la adopción de niños (artículo 23).</w:t>
      </w:r>
    </w:p>
    <w:p w:rsidR="005A4DB6" w:rsidRPr="0030178E" w:rsidRDefault="00FE159D" w:rsidP="00FE03DB">
      <w:pPr>
        <w:pStyle w:val="Textosinformato"/>
        <w:numPr>
          <w:ilvl w:val="0"/>
          <w:numId w:val="19"/>
        </w:numPr>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 xml:space="preserve">Garantizarán </w:t>
      </w:r>
      <w:r w:rsidR="005A4DB6" w:rsidRPr="0030178E">
        <w:rPr>
          <w:rFonts w:ascii="Candara" w:eastAsiaTheme="minorHAnsi" w:hAnsi="Candara" w:cstheme="minorBidi"/>
          <w:color w:val="000000"/>
          <w:sz w:val="22"/>
          <w:szCs w:val="22"/>
          <w:lang w:eastAsia="en-US"/>
        </w:rPr>
        <w:t xml:space="preserve">la igualdad de acceso a la enseñanza primaria y secundaria, la formación profesional, la educación de adultos y la educación permanente. En la enseñanza se utilizarán los materiales, las técnicas y las formas de comunicación apropiados. Se adoptarán medidas de apoyo para los alumnos con necesidades especiales, y la educación de los alumnos ciegos, sordos o </w:t>
      </w:r>
      <w:proofErr w:type="spellStart"/>
      <w:r w:rsidR="005A4DB6" w:rsidRPr="0030178E">
        <w:rPr>
          <w:rFonts w:ascii="Candara" w:eastAsiaTheme="minorHAnsi" w:hAnsi="Candara" w:cstheme="minorBidi"/>
          <w:color w:val="000000"/>
          <w:sz w:val="22"/>
          <w:szCs w:val="22"/>
          <w:lang w:eastAsia="en-US"/>
        </w:rPr>
        <w:t>sordociegos</w:t>
      </w:r>
      <w:proofErr w:type="spellEnd"/>
      <w:r w:rsidR="005A4DB6" w:rsidRPr="0030178E">
        <w:rPr>
          <w:rFonts w:ascii="Candara" w:eastAsiaTheme="minorHAnsi" w:hAnsi="Candara" w:cstheme="minorBidi"/>
          <w:color w:val="000000"/>
          <w:sz w:val="22"/>
          <w:szCs w:val="22"/>
          <w:lang w:eastAsia="en-US"/>
        </w:rPr>
        <w:t xml:space="preserve"> se impartirá con las modalidades de comunicación más adecuadas y estará a cargo de profesores que conozcan bien el lenguaje de señas y el Braille. La educación de las personas con discapacidad deberá facilitar su participación en la sociedad, su sentido de la dignidad y la autoestima y el desarrollo de su personalidad, su capacidad y su creatividad (artículo 24).</w:t>
      </w:r>
    </w:p>
    <w:p w:rsidR="005A4DB6" w:rsidRPr="0030178E" w:rsidRDefault="00FE159D" w:rsidP="00FE03DB">
      <w:pPr>
        <w:pStyle w:val="Textosinformato"/>
        <w:numPr>
          <w:ilvl w:val="0"/>
          <w:numId w:val="19"/>
        </w:numPr>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lastRenderedPageBreak/>
        <w:t xml:space="preserve">Garantizar el </w:t>
      </w:r>
      <w:r w:rsidR="005A4DB6" w:rsidRPr="0030178E">
        <w:rPr>
          <w:rFonts w:ascii="Candara" w:eastAsiaTheme="minorHAnsi" w:hAnsi="Candara" w:cstheme="minorBidi"/>
          <w:color w:val="000000"/>
          <w:sz w:val="22"/>
          <w:szCs w:val="22"/>
          <w:lang w:eastAsia="en-US"/>
        </w:rPr>
        <w:t>derecho a gozar del más alto nivel posible de salud sin discriminación po</w:t>
      </w:r>
      <w:r w:rsidR="00D43A56">
        <w:rPr>
          <w:rFonts w:ascii="Candara" w:eastAsiaTheme="minorHAnsi" w:hAnsi="Candara" w:cstheme="minorBidi"/>
          <w:color w:val="000000"/>
          <w:sz w:val="22"/>
          <w:szCs w:val="22"/>
          <w:lang w:eastAsia="en-US"/>
        </w:rPr>
        <w:t>r motivos de discapacidad. Los e</w:t>
      </w:r>
      <w:r w:rsidR="005A4DB6" w:rsidRPr="0030178E">
        <w:rPr>
          <w:rFonts w:ascii="Candara" w:eastAsiaTheme="minorHAnsi" w:hAnsi="Candara" w:cstheme="minorBidi"/>
          <w:color w:val="000000"/>
          <w:sz w:val="22"/>
          <w:szCs w:val="22"/>
          <w:lang w:eastAsia="en-US"/>
        </w:rPr>
        <w:t>stados deberán proporcionarles servicios de salud gratuitos o a precios a</w:t>
      </w:r>
      <w:r w:rsidR="003937FD">
        <w:rPr>
          <w:rFonts w:ascii="Candara" w:eastAsiaTheme="minorHAnsi" w:hAnsi="Candara" w:cstheme="minorBidi"/>
          <w:color w:val="000000"/>
          <w:sz w:val="22"/>
          <w:szCs w:val="22"/>
          <w:lang w:eastAsia="en-US"/>
        </w:rPr>
        <w:t>ccesibles</w:t>
      </w:r>
      <w:r w:rsidR="005A4DB6" w:rsidRPr="0030178E">
        <w:rPr>
          <w:rFonts w:ascii="Candara" w:eastAsiaTheme="minorHAnsi" w:hAnsi="Candara" w:cstheme="minorBidi"/>
          <w:color w:val="000000"/>
          <w:sz w:val="22"/>
          <w:szCs w:val="22"/>
          <w:lang w:eastAsia="en-US"/>
        </w:rPr>
        <w:t xml:space="preserve"> de la misma variedad y calidad que a las demás personas, y les proporcionarán asimismo los servicios de salud que necesiten específicamente como consecuencia de su discapacidad, y prohibirán la discriminación contra las personas con discapacidad en la prestación de seguros de salud (artículo 25).</w:t>
      </w:r>
    </w:p>
    <w:p w:rsidR="005A4DB6" w:rsidRPr="0030178E" w:rsidRDefault="00FE159D" w:rsidP="00FE03DB">
      <w:pPr>
        <w:pStyle w:val="Textosinformato"/>
        <w:numPr>
          <w:ilvl w:val="0"/>
          <w:numId w:val="19"/>
        </w:numPr>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30178E">
        <w:rPr>
          <w:rFonts w:ascii="Candara" w:eastAsiaTheme="minorHAnsi" w:hAnsi="Candara" w:cstheme="minorBidi"/>
          <w:b/>
          <w:color w:val="000000"/>
          <w:sz w:val="22"/>
          <w:szCs w:val="22"/>
          <w:u w:val="single"/>
          <w:lang w:eastAsia="en-US"/>
        </w:rPr>
        <w:t xml:space="preserve">Proporcionar </w:t>
      </w:r>
      <w:r w:rsidR="005A4DB6" w:rsidRPr="0030178E">
        <w:rPr>
          <w:rFonts w:ascii="Candara" w:eastAsiaTheme="minorHAnsi" w:hAnsi="Candara" w:cstheme="minorBidi"/>
          <w:b/>
          <w:color w:val="000000"/>
          <w:sz w:val="22"/>
          <w:szCs w:val="22"/>
          <w:u w:val="single"/>
          <w:lang w:eastAsia="en-US"/>
        </w:rPr>
        <w:t>servicios generales de habilitación y rehabilitación en los ámbitos de</w:t>
      </w:r>
      <w:r w:rsidR="005A4DB6" w:rsidRPr="0030178E">
        <w:rPr>
          <w:rFonts w:ascii="Candara" w:eastAsiaTheme="minorHAnsi" w:hAnsi="Candara" w:cstheme="minorBidi"/>
          <w:color w:val="000000"/>
          <w:sz w:val="22"/>
          <w:szCs w:val="22"/>
          <w:lang w:eastAsia="en-US"/>
        </w:rPr>
        <w:t xml:space="preserve"> la salud, </w:t>
      </w:r>
      <w:r w:rsidR="005A4DB6" w:rsidRPr="0030178E">
        <w:rPr>
          <w:rFonts w:ascii="Candara" w:eastAsiaTheme="minorHAnsi" w:hAnsi="Candara" w:cstheme="minorBidi"/>
          <w:b/>
          <w:color w:val="000000"/>
          <w:sz w:val="22"/>
          <w:szCs w:val="22"/>
          <w:u w:val="single"/>
          <w:lang w:eastAsia="en-US"/>
        </w:rPr>
        <w:t>el empleo</w:t>
      </w:r>
      <w:r w:rsidRPr="0030178E">
        <w:rPr>
          <w:rFonts w:ascii="Candara" w:eastAsiaTheme="minorHAnsi" w:hAnsi="Candara" w:cstheme="minorBidi"/>
          <w:color w:val="000000"/>
          <w:sz w:val="22"/>
          <w:szCs w:val="22"/>
          <w:lang w:eastAsia="en-US"/>
        </w:rPr>
        <w:t xml:space="preserve"> y la educación (artículo 26), con el fin de permitir a las personas con discapacidad lograr la máxima independencia y capacidad.</w:t>
      </w:r>
    </w:p>
    <w:p w:rsidR="005A4DB6" w:rsidRPr="0030178E" w:rsidRDefault="00FE159D" w:rsidP="00FE03DB">
      <w:pPr>
        <w:pStyle w:val="Textosinformato"/>
        <w:numPr>
          <w:ilvl w:val="0"/>
          <w:numId w:val="19"/>
        </w:numPr>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30178E">
        <w:rPr>
          <w:rFonts w:ascii="Candara" w:eastAsiaTheme="minorHAnsi" w:hAnsi="Candara" w:cstheme="minorBidi"/>
          <w:b/>
          <w:color w:val="000000"/>
          <w:sz w:val="22"/>
          <w:szCs w:val="22"/>
          <w:u w:val="single"/>
          <w:lang w:eastAsia="en-US"/>
        </w:rPr>
        <w:t xml:space="preserve">Reconocer </w:t>
      </w:r>
      <w:r w:rsidR="005A4DB6" w:rsidRPr="0030178E">
        <w:rPr>
          <w:rFonts w:ascii="Candara" w:eastAsiaTheme="minorHAnsi" w:hAnsi="Candara" w:cstheme="minorBidi"/>
          <w:b/>
          <w:color w:val="000000"/>
          <w:sz w:val="22"/>
          <w:szCs w:val="22"/>
          <w:u w:val="single"/>
          <w:lang w:eastAsia="en-US"/>
        </w:rPr>
        <w:t>a las personas con discapacidad, en igualdad de condiciones con las demás, el derecho a trabajar y a ganarse la vida.</w:t>
      </w:r>
      <w:r w:rsidR="005A4DB6" w:rsidRPr="0030178E">
        <w:rPr>
          <w:rFonts w:ascii="Candara" w:eastAsiaTheme="minorHAnsi" w:hAnsi="Candara" w:cstheme="minorBidi"/>
          <w:color w:val="000000"/>
          <w:sz w:val="22"/>
          <w:szCs w:val="22"/>
          <w:lang w:eastAsia="en-US"/>
        </w:rPr>
        <w:t xml:space="preserve"> </w:t>
      </w:r>
      <w:r w:rsidR="005A4DB6" w:rsidRPr="0030178E">
        <w:rPr>
          <w:rFonts w:ascii="Candara" w:eastAsiaTheme="minorHAnsi" w:hAnsi="Candara" w:cstheme="minorBidi"/>
          <w:b/>
          <w:color w:val="000000"/>
          <w:sz w:val="22"/>
          <w:szCs w:val="22"/>
          <w:lang w:eastAsia="en-US"/>
        </w:rPr>
        <w:t>Los Estados prohibirán la discriminación en las cuestiones relacionadas con el empleo, promoverán oportunidades empresariales, de empleo por cuenta propia y de inicio de empresas propias, emplearán a personas con discapacidad en el sector público, fomentarán su empleo en el sector privado, y velarán por que se realicen ajustes razonables para las personas con discapacidad en el lugar de trabajo</w:t>
      </w:r>
      <w:r w:rsidR="005A4DB6" w:rsidRPr="0030178E">
        <w:rPr>
          <w:rFonts w:ascii="Candara" w:eastAsiaTheme="minorHAnsi" w:hAnsi="Candara" w:cstheme="minorBidi"/>
          <w:color w:val="000000"/>
          <w:sz w:val="22"/>
          <w:szCs w:val="22"/>
          <w:lang w:eastAsia="en-US"/>
        </w:rPr>
        <w:t xml:space="preserve"> (artículo 27).</w:t>
      </w:r>
    </w:p>
    <w:p w:rsidR="005A4DB6" w:rsidRPr="0030178E" w:rsidRDefault="00FE159D" w:rsidP="00FE03DB">
      <w:pPr>
        <w:pStyle w:val="Textosinformato"/>
        <w:numPr>
          <w:ilvl w:val="0"/>
          <w:numId w:val="19"/>
        </w:numPr>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 xml:space="preserve">Asegurar </w:t>
      </w:r>
      <w:r w:rsidR="005A4DB6" w:rsidRPr="0030178E">
        <w:rPr>
          <w:rFonts w:ascii="Candara" w:eastAsiaTheme="minorHAnsi" w:hAnsi="Candara" w:cstheme="minorBidi"/>
          <w:color w:val="000000"/>
          <w:sz w:val="22"/>
          <w:szCs w:val="22"/>
          <w:lang w:eastAsia="en-US"/>
        </w:rPr>
        <w:t>que las personas con discapacidad puedan participar en la vida política y pública en igualdad de condiciones con las demás, en lo referente, por ejemplo, al derecho al voto, a presentarse candidatos en las elecciones y a desempeñar cargos públicos (artículo 29).</w:t>
      </w:r>
    </w:p>
    <w:p w:rsidR="005A4DB6" w:rsidRPr="0030178E" w:rsidRDefault="00FE159D" w:rsidP="00FE03DB">
      <w:pPr>
        <w:pStyle w:val="Textosinformato"/>
        <w:numPr>
          <w:ilvl w:val="0"/>
          <w:numId w:val="19"/>
        </w:numPr>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 xml:space="preserve">Promover </w:t>
      </w:r>
      <w:r w:rsidR="005A4DB6" w:rsidRPr="0030178E">
        <w:rPr>
          <w:rFonts w:ascii="Candara" w:eastAsiaTheme="minorHAnsi" w:hAnsi="Candara" w:cstheme="minorBidi"/>
          <w:color w:val="000000"/>
          <w:sz w:val="22"/>
          <w:szCs w:val="22"/>
          <w:lang w:eastAsia="en-US"/>
        </w:rPr>
        <w:t>la participación de las personas con discapacidad en la vida cultural y en las actividades recreativas, el esparcimiento y el deporte garantizando el acceso a programas de televisión, películas, teatro y materiales culturales en formatos accesibles, haciendo que teatros, museos, cines y bibliotecas sean accesibles, y tomando las medidas necesarias para que las personas con disparidad puedan desarrollar y utilizar su potencial creativo no sólo en su propio beneficio sino también para el enriquecimiento de la sociedad. Asegurarán asimismo que las personas con discapacidad puedan participar en actividades deportivas generales y actividades deportivas específicas para ellas (artículo 30)</w:t>
      </w:r>
      <w:r w:rsidRPr="0030178E">
        <w:rPr>
          <w:rFonts w:ascii="Candara" w:eastAsiaTheme="minorHAnsi" w:hAnsi="Candara" w:cstheme="minorBidi"/>
          <w:color w:val="000000"/>
          <w:sz w:val="22"/>
          <w:szCs w:val="22"/>
          <w:lang w:eastAsia="en-US"/>
        </w:rPr>
        <w:t>, y</w:t>
      </w:r>
    </w:p>
    <w:p w:rsidR="005A4DB6" w:rsidRPr="0030178E" w:rsidRDefault="00FE159D" w:rsidP="00FE03DB">
      <w:pPr>
        <w:pStyle w:val="Textosinformato"/>
        <w:numPr>
          <w:ilvl w:val="0"/>
          <w:numId w:val="19"/>
        </w:numPr>
        <w:tabs>
          <w:tab w:val="right" w:leader="dot" w:pos="8828"/>
        </w:tabs>
        <w:spacing w:before="120" w:after="120" w:line="360" w:lineRule="auto"/>
        <w:jc w:val="both"/>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lastRenderedPageBreak/>
        <w:t xml:space="preserve">Proporcionar </w:t>
      </w:r>
      <w:r w:rsidR="005A4DB6" w:rsidRPr="0030178E">
        <w:rPr>
          <w:rFonts w:ascii="Candara" w:eastAsiaTheme="minorHAnsi" w:hAnsi="Candara" w:cstheme="minorBidi"/>
          <w:color w:val="000000"/>
          <w:sz w:val="22"/>
          <w:szCs w:val="22"/>
          <w:lang w:eastAsia="en-US"/>
        </w:rPr>
        <w:t>asistencia para el desarrollo con el fin de ayudar a los Estados en desarrollo a aplicar la Convención (artículo 32).</w:t>
      </w:r>
    </w:p>
    <w:p w:rsidR="008041A5" w:rsidRPr="0030178E" w:rsidRDefault="008041A5" w:rsidP="00FE03DB">
      <w:pPr>
        <w:spacing w:before="120" w:after="120" w:line="360" w:lineRule="auto"/>
        <w:jc w:val="center"/>
        <w:rPr>
          <w:bCs/>
          <w:i/>
        </w:rPr>
      </w:pPr>
      <w:r w:rsidRPr="0030178E">
        <w:rPr>
          <w:bCs/>
          <w:i/>
        </w:rPr>
        <w:t>Quieres saber más, consulta los siguientes enlaces:</w:t>
      </w:r>
    </w:p>
    <w:p w:rsidR="008041A5" w:rsidRPr="0030178E" w:rsidRDefault="00082F84" w:rsidP="003D10A7">
      <w:pPr>
        <w:spacing w:before="120" w:after="120" w:line="360" w:lineRule="auto"/>
        <w:jc w:val="center"/>
        <w:rPr>
          <w:i/>
        </w:rPr>
      </w:pPr>
      <w:hyperlink r:id="rId12" w:history="1">
        <w:r w:rsidR="008041A5" w:rsidRPr="0030178E">
          <w:rPr>
            <w:rStyle w:val="Hipervnculo"/>
            <w:i/>
          </w:rPr>
          <w:t>http://www.ijf.cjf.gob.mx/cds/220911/Personas_con_Discapacidad_SRE_FINAL.pdf</w:t>
        </w:r>
      </w:hyperlink>
    </w:p>
    <w:p w:rsidR="008041A5" w:rsidRPr="0030178E" w:rsidRDefault="00082F84" w:rsidP="003D10A7">
      <w:pPr>
        <w:spacing w:before="120" w:after="120" w:line="360" w:lineRule="auto"/>
        <w:jc w:val="center"/>
        <w:rPr>
          <w:i/>
        </w:rPr>
      </w:pPr>
      <w:hyperlink r:id="rId13" w:history="1">
        <w:r w:rsidR="008041A5" w:rsidRPr="0030178E">
          <w:rPr>
            <w:rStyle w:val="Hipervnculo"/>
            <w:i/>
          </w:rPr>
          <w:t>http://www.un.org/spanish/disabilities/</w:t>
        </w:r>
      </w:hyperlink>
    </w:p>
    <w:p w:rsidR="008041A5" w:rsidRPr="0030178E" w:rsidRDefault="00082F84" w:rsidP="003D10A7">
      <w:pPr>
        <w:spacing w:before="120" w:after="120" w:line="360" w:lineRule="auto"/>
        <w:jc w:val="center"/>
        <w:rPr>
          <w:bCs/>
          <w:i/>
        </w:rPr>
      </w:pPr>
      <w:hyperlink r:id="rId14" w:history="1">
        <w:r w:rsidR="008041A5" w:rsidRPr="0030178E">
          <w:rPr>
            <w:rStyle w:val="Hipervnculo"/>
            <w:i/>
          </w:rPr>
          <w:t>http://www.confe.org.mx/red/1_5_2_temas_convencion.htm</w:t>
        </w:r>
      </w:hyperlink>
    </w:p>
    <w:p w:rsidR="008041A5" w:rsidRPr="0030178E" w:rsidRDefault="00082F84" w:rsidP="003D10A7">
      <w:pPr>
        <w:spacing w:before="120" w:after="120" w:line="360" w:lineRule="auto"/>
        <w:jc w:val="center"/>
        <w:rPr>
          <w:i/>
        </w:rPr>
      </w:pPr>
      <w:hyperlink r:id="rId15" w:history="1">
        <w:r w:rsidR="008041A5" w:rsidRPr="0030178E">
          <w:rPr>
            <w:rStyle w:val="Hipervnculo"/>
            <w:i/>
          </w:rPr>
          <w:t>T</w:t>
        </w:r>
        <w:r w:rsidR="005A4DB6" w:rsidRPr="0030178E">
          <w:rPr>
            <w:rStyle w:val="Hipervnculo"/>
            <w:i/>
          </w:rPr>
          <w:t>exto completo de la Convención y del Protocolo Facultativo.</w:t>
        </w:r>
      </w:hyperlink>
    </w:p>
    <w:p w:rsidR="00A30D85" w:rsidRDefault="00A30D85" w:rsidP="003D10A7">
      <w:pPr>
        <w:jc w:val="center"/>
      </w:pPr>
      <w:r>
        <w:br w:type="page"/>
      </w:r>
    </w:p>
    <w:p w:rsidR="006C042A" w:rsidRDefault="006C042A" w:rsidP="006C042A">
      <w:pPr>
        <w:pStyle w:val="Textosinformato"/>
        <w:pBdr>
          <w:top w:val="single" w:sz="48" w:space="1" w:color="4A4F64" w:themeColor="text2" w:themeShade="BF"/>
          <w:left w:val="single" w:sz="48" w:space="4" w:color="4A4F64" w:themeColor="text2" w:themeShade="BF"/>
          <w:bottom w:val="single" w:sz="48" w:space="1" w:color="4A4F64" w:themeColor="text2" w:themeShade="BF"/>
          <w:right w:val="single" w:sz="48" w:space="4" w:color="4A4F64" w:themeColor="text2" w:themeShade="BF"/>
        </w:pBdr>
        <w:shd w:val="clear" w:color="auto" w:fill="323543" w:themeFill="text2" w:themeFillShade="80"/>
        <w:spacing w:before="120" w:after="120" w:line="360" w:lineRule="auto"/>
        <w:jc w:val="center"/>
        <w:rPr>
          <w:rFonts w:ascii="Candara" w:hAnsi="Candara" w:cs="Arial"/>
          <w:b/>
          <w:smallCaps/>
          <w:sz w:val="22"/>
          <w:szCs w:val="22"/>
        </w:rPr>
      </w:pPr>
      <w:r w:rsidRPr="0030178E">
        <w:rPr>
          <w:rFonts w:ascii="Candara" w:hAnsi="Candara" w:cs="Arial"/>
          <w:b/>
          <w:smallCaps/>
          <w:sz w:val="22"/>
          <w:szCs w:val="22"/>
        </w:rPr>
        <w:lastRenderedPageBreak/>
        <w:t xml:space="preserve">Información para las empresas </w:t>
      </w:r>
    </w:p>
    <w:p w:rsidR="006C042A" w:rsidRPr="003D10A7" w:rsidRDefault="006C042A" w:rsidP="006C042A">
      <w:pPr>
        <w:pStyle w:val="Texto"/>
        <w:tabs>
          <w:tab w:val="left" w:pos="284"/>
          <w:tab w:val="left" w:pos="1134"/>
        </w:tabs>
        <w:spacing w:before="120" w:after="120" w:line="360" w:lineRule="auto"/>
        <w:ind w:firstLine="0"/>
        <w:rPr>
          <w:rFonts w:ascii="Candara" w:eastAsiaTheme="minorHAnsi" w:hAnsi="Candara" w:cstheme="minorBidi"/>
          <w:i/>
          <w:sz w:val="22"/>
          <w:szCs w:val="22"/>
          <w:lang w:eastAsia="en-US"/>
        </w:rPr>
      </w:pPr>
      <w:r w:rsidRPr="003D10A7">
        <w:rPr>
          <w:rFonts w:ascii="Candara" w:eastAsiaTheme="minorHAnsi" w:hAnsi="Candara" w:cstheme="minorBidi"/>
          <w:i/>
          <w:sz w:val="22"/>
          <w:szCs w:val="22"/>
          <w:lang w:eastAsia="en-US"/>
        </w:rPr>
        <w:t>El Gobierno del Presidente Felipe Calderón, considera necesario estable</w:t>
      </w:r>
      <w:r w:rsidR="00D43A56" w:rsidRPr="003D10A7">
        <w:rPr>
          <w:rFonts w:ascii="Candara" w:eastAsiaTheme="minorHAnsi" w:hAnsi="Candara" w:cstheme="minorBidi"/>
          <w:i/>
          <w:sz w:val="22"/>
          <w:szCs w:val="22"/>
          <w:lang w:eastAsia="en-US"/>
        </w:rPr>
        <w:t>cer</w:t>
      </w:r>
      <w:r w:rsidRPr="003D10A7">
        <w:rPr>
          <w:rFonts w:ascii="Candara" w:eastAsiaTheme="minorHAnsi" w:hAnsi="Candara" w:cstheme="minorBidi"/>
          <w:i/>
          <w:sz w:val="22"/>
          <w:szCs w:val="22"/>
          <w:lang w:eastAsia="en-US"/>
        </w:rPr>
        <w:t xml:space="preserve"> condiciones que generen más y mejores empleos</w:t>
      </w:r>
      <w:r w:rsidR="00D43A56" w:rsidRPr="003D10A7">
        <w:rPr>
          <w:rFonts w:ascii="Candara" w:eastAsiaTheme="minorHAnsi" w:hAnsi="Candara" w:cstheme="minorBidi"/>
          <w:i/>
          <w:sz w:val="22"/>
          <w:szCs w:val="22"/>
          <w:lang w:eastAsia="en-US"/>
        </w:rPr>
        <w:t xml:space="preserve">, por ello ha incentivando al sector empresarial, mediante el otorgamiento, </w:t>
      </w:r>
      <w:r w:rsidR="00A152B0" w:rsidRPr="003D10A7">
        <w:rPr>
          <w:rFonts w:ascii="Candara" w:eastAsiaTheme="minorHAnsi" w:hAnsi="Candara" w:cstheme="minorBidi"/>
          <w:i/>
          <w:sz w:val="22"/>
          <w:szCs w:val="22"/>
          <w:lang w:eastAsia="en-US"/>
        </w:rPr>
        <w:t xml:space="preserve">de apoyos </w:t>
      </w:r>
      <w:r w:rsidRPr="003D10A7">
        <w:rPr>
          <w:rFonts w:ascii="Candara" w:eastAsiaTheme="minorHAnsi" w:hAnsi="Candara" w:cstheme="minorBidi"/>
          <w:i/>
          <w:sz w:val="22"/>
          <w:szCs w:val="22"/>
          <w:lang w:eastAsia="en-US"/>
        </w:rPr>
        <w:t xml:space="preserve">a las empresas que contraten personas con discapacidad, </w:t>
      </w:r>
      <w:r w:rsidR="00A152B0" w:rsidRPr="003D10A7">
        <w:rPr>
          <w:rFonts w:ascii="Candara" w:eastAsiaTheme="minorHAnsi" w:hAnsi="Candara" w:cstheme="minorBidi"/>
          <w:i/>
          <w:sz w:val="22"/>
          <w:szCs w:val="22"/>
          <w:lang w:eastAsia="en-US"/>
        </w:rPr>
        <w:t>entre ellos</w:t>
      </w:r>
      <w:r w:rsidRPr="003D10A7">
        <w:rPr>
          <w:rFonts w:ascii="Candara" w:eastAsiaTheme="minorHAnsi" w:hAnsi="Candara" w:cstheme="minorBidi"/>
          <w:i/>
          <w:sz w:val="22"/>
          <w:szCs w:val="22"/>
          <w:lang w:eastAsia="en-US"/>
        </w:rPr>
        <w:t>:</w:t>
      </w:r>
    </w:p>
    <w:p w:rsidR="006C042A" w:rsidRPr="0030178E" w:rsidRDefault="006C042A" w:rsidP="00326C5E">
      <w:pPr>
        <w:pStyle w:val="Texto"/>
        <w:spacing w:before="120" w:after="120" w:line="360" w:lineRule="auto"/>
        <w:ind w:firstLine="0"/>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 xml:space="preserve">Los patrones que contraten trabajadores que tengan discapacidad motriz; mental; auditiva o de lenguaje, </w:t>
      </w:r>
      <w:r w:rsidRPr="00521A02">
        <w:rPr>
          <w:rFonts w:ascii="Candara" w:eastAsiaTheme="minorHAnsi" w:hAnsi="Candara" w:cstheme="minorBidi"/>
          <w:b/>
          <w:color w:val="000000"/>
          <w:sz w:val="22"/>
          <w:szCs w:val="22"/>
          <w:lang w:eastAsia="en-US"/>
        </w:rPr>
        <w:t>pueden deducir de sus ingresos el monto equivalente al 100% del impuesto sobre la renta de estos trabajadores</w:t>
      </w:r>
      <w:r w:rsidRPr="0030178E">
        <w:rPr>
          <w:rFonts w:ascii="Candara" w:eastAsiaTheme="minorHAnsi" w:hAnsi="Candara" w:cstheme="minorBidi"/>
          <w:color w:val="000000"/>
          <w:sz w:val="22"/>
          <w:szCs w:val="22"/>
          <w:lang w:eastAsia="en-US"/>
        </w:rPr>
        <w:t>.</w:t>
      </w:r>
    </w:p>
    <w:p w:rsidR="006C042A" w:rsidRPr="0030178E" w:rsidRDefault="006C042A" w:rsidP="006C042A">
      <w:pPr>
        <w:pStyle w:val="Texto"/>
        <w:numPr>
          <w:ilvl w:val="0"/>
          <w:numId w:val="3"/>
        </w:numPr>
        <w:spacing w:before="120" w:after="120" w:line="360" w:lineRule="auto"/>
        <w:rPr>
          <w:rFonts w:ascii="Candara" w:eastAsiaTheme="minorHAnsi" w:hAnsi="Candara" w:cstheme="minorBidi"/>
          <w:color w:val="000000"/>
          <w:sz w:val="22"/>
          <w:szCs w:val="22"/>
          <w:lang w:eastAsia="en-US"/>
        </w:rPr>
      </w:pPr>
      <w:r w:rsidRPr="005A3548">
        <w:rPr>
          <w:rFonts w:ascii="Candara" w:eastAsiaTheme="minorHAnsi" w:hAnsi="Candara" w:cstheme="minorBidi"/>
          <w:color w:val="000000"/>
          <w:sz w:val="22"/>
          <w:szCs w:val="22"/>
          <w:lang w:eastAsia="en-US"/>
        </w:rPr>
        <w:t>En efect</w:t>
      </w:r>
      <w:r w:rsidRPr="00326C5E">
        <w:rPr>
          <w:rFonts w:ascii="Candara" w:eastAsiaTheme="minorHAnsi" w:hAnsi="Candara" w:cstheme="minorBidi"/>
          <w:color w:val="000000"/>
          <w:sz w:val="22"/>
          <w:szCs w:val="22"/>
          <w:lang w:eastAsia="en-US"/>
        </w:rPr>
        <w:t>o</w:t>
      </w:r>
      <w:r w:rsidR="00326C5E" w:rsidRPr="00326C5E">
        <w:rPr>
          <w:rFonts w:ascii="Candara" w:eastAsiaTheme="minorHAnsi" w:hAnsi="Candara" w:cstheme="minorBidi"/>
          <w:color w:val="000000"/>
          <w:sz w:val="22"/>
          <w:szCs w:val="22"/>
          <w:lang w:eastAsia="en-US"/>
        </w:rPr>
        <w:t>,</w:t>
      </w:r>
      <w:r w:rsidRPr="0030178E">
        <w:rPr>
          <w:rFonts w:ascii="Candara" w:eastAsiaTheme="minorHAnsi" w:hAnsi="Candara" w:cstheme="minorBidi"/>
          <w:color w:val="000000"/>
          <w:sz w:val="22"/>
          <w:szCs w:val="22"/>
          <w:lang w:eastAsia="en-US"/>
        </w:rPr>
        <w:t xml:space="preserve"> de acuerdo con el artículo 222 de la Ley del Impuesto sobre la Renta, el patrón que contrate a personas que padezcan discapacidad motriz y que para superarla requieran usar permanentemente prótesis, muletas o sillas de ruedas; mental; auditiva o de lenguaje, en un ochenta por ciento o más de la capacidad normal o tratándose de invidentes, podrá deducir de sus ingresos, un monto equivalente al 100% del impuesto sobre la renta de estos trabajadores retenido y enterado conforme al Capítulo I del Título IV de esta Ley, siempre y cuando el patrón esté cumpliendo respecto de dichos trabajadores con la obligación contenida en el artículo 12 de la Ley del Seguro Social y además obtenga del Instituto Mexicano del Seguro Social el certificado de discapacidad del trabajador.</w:t>
      </w:r>
    </w:p>
    <w:p w:rsidR="006C042A" w:rsidRPr="0030178E" w:rsidRDefault="006C042A" w:rsidP="006C042A">
      <w:pPr>
        <w:pStyle w:val="Texto"/>
        <w:numPr>
          <w:ilvl w:val="0"/>
          <w:numId w:val="3"/>
        </w:numPr>
        <w:spacing w:before="120" w:after="120" w:line="360" w:lineRule="auto"/>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 xml:space="preserve">Las empresas en las cuales laboran personas con discapacidad tienen la posibilidad de obtener mayor puntaje en los procedimientos de contratación ante el Gobierno Federal para prestar servicios, vender o rentar sus productos o realizar obra pública y servicios relacionados con </w:t>
      </w:r>
      <w:r w:rsidRPr="00521A02">
        <w:rPr>
          <w:rFonts w:ascii="Candara" w:eastAsiaTheme="minorHAnsi" w:hAnsi="Candara" w:cstheme="minorBidi"/>
          <w:color w:val="000000"/>
          <w:sz w:val="22"/>
          <w:szCs w:val="22"/>
          <w:lang w:eastAsia="en-US"/>
        </w:rPr>
        <w:t>é</w:t>
      </w:r>
      <w:r w:rsidRPr="0030178E">
        <w:rPr>
          <w:rFonts w:ascii="Candara" w:eastAsiaTheme="minorHAnsi" w:hAnsi="Candara" w:cstheme="minorBidi"/>
          <w:color w:val="000000"/>
          <w:sz w:val="22"/>
          <w:szCs w:val="22"/>
          <w:lang w:eastAsia="en-US"/>
        </w:rPr>
        <w:t xml:space="preserve">stas. </w:t>
      </w:r>
    </w:p>
    <w:p w:rsidR="006C042A" w:rsidRPr="0030178E" w:rsidRDefault="006C042A" w:rsidP="006C042A">
      <w:pPr>
        <w:pStyle w:val="Texto"/>
        <w:spacing w:before="120" w:after="120" w:line="360" w:lineRule="auto"/>
        <w:ind w:left="648" w:firstLine="0"/>
        <w:rPr>
          <w:rFonts w:ascii="Candara" w:eastAsiaTheme="minorHAnsi" w:hAnsi="Candara" w:cstheme="minorBidi"/>
          <w:color w:val="000000"/>
          <w:sz w:val="22"/>
          <w:szCs w:val="22"/>
          <w:lang w:eastAsia="en-US"/>
        </w:rPr>
      </w:pPr>
      <w:r w:rsidRPr="0030178E">
        <w:rPr>
          <w:rFonts w:ascii="Candara" w:eastAsiaTheme="minorHAnsi" w:hAnsi="Candara" w:cstheme="minorBidi"/>
          <w:color w:val="000000"/>
          <w:sz w:val="22"/>
          <w:szCs w:val="22"/>
          <w:lang w:eastAsia="en-US"/>
        </w:rPr>
        <w:t>Lo anterior atento a lo dispuesto por los artículos 14 de la Ley de Adquisiciones, Arrendamientos y Servicios del Sector Publico, y 38 de la Ley de Obras Públicas y Servicios relacionados con las mismas.</w:t>
      </w:r>
    </w:p>
    <w:p w:rsidR="006C042A" w:rsidRPr="00521A02" w:rsidRDefault="006C042A" w:rsidP="006C042A">
      <w:pPr>
        <w:pStyle w:val="Texto"/>
        <w:numPr>
          <w:ilvl w:val="0"/>
          <w:numId w:val="3"/>
        </w:numPr>
        <w:spacing w:before="120" w:after="120" w:line="360" w:lineRule="auto"/>
        <w:rPr>
          <w:rFonts w:ascii="Candara" w:eastAsiaTheme="minorHAnsi" w:hAnsi="Candara" w:cstheme="minorBidi"/>
          <w:color w:val="000000"/>
          <w:sz w:val="22"/>
          <w:szCs w:val="22"/>
          <w:lang w:eastAsia="en-US"/>
        </w:rPr>
      </w:pPr>
      <w:r w:rsidRPr="00521A02">
        <w:rPr>
          <w:rFonts w:ascii="Candara" w:eastAsiaTheme="minorHAnsi" w:hAnsi="Candara" w:cstheme="minorBidi"/>
          <w:color w:val="000000"/>
          <w:sz w:val="22"/>
          <w:szCs w:val="22"/>
          <w:lang w:eastAsia="en-US"/>
        </w:rPr>
        <w:t xml:space="preserve">Las empresas en las cuales laboran personas con discapacidad tienen la posibilidad de obtener el </w:t>
      </w:r>
      <w:hyperlink r:id="rId16" w:history="1">
        <w:r w:rsidRPr="00521A02">
          <w:rPr>
            <w:rStyle w:val="Hipervnculo"/>
            <w:rFonts w:ascii="Candara" w:eastAsiaTheme="minorHAnsi" w:hAnsi="Candara" w:cstheme="minorBidi"/>
            <w:sz w:val="22"/>
            <w:szCs w:val="22"/>
            <w:lang w:eastAsia="en-US"/>
          </w:rPr>
          <w:t>Distintivo Empresa Incluyente “Gilberto Rincón Gallardo”</w:t>
        </w:r>
      </w:hyperlink>
      <w:r w:rsidRPr="00521A02">
        <w:rPr>
          <w:rFonts w:ascii="Candara" w:eastAsiaTheme="minorHAnsi" w:hAnsi="Candara" w:cstheme="minorBidi"/>
          <w:color w:val="000000"/>
          <w:sz w:val="22"/>
          <w:szCs w:val="22"/>
          <w:lang w:eastAsia="en-US"/>
        </w:rPr>
        <w:t xml:space="preserve">, a través del cual </w:t>
      </w:r>
      <w:r w:rsidR="00326C5E">
        <w:rPr>
          <w:rFonts w:ascii="Candara" w:eastAsiaTheme="minorHAnsi" w:hAnsi="Candara" w:cstheme="minorBidi"/>
          <w:color w:val="000000"/>
          <w:sz w:val="22"/>
          <w:szCs w:val="22"/>
          <w:lang w:eastAsia="en-US"/>
        </w:rPr>
        <w:t>s</w:t>
      </w:r>
      <w:r w:rsidRPr="00521A02">
        <w:rPr>
          <w:rFonts w:ascii="Candara" w:eastAsiaTheme="minorHAnsi" w:hAnsi="Candara" w:cstheme="minorBidi"/>
          <w:color w:val="000000"/>
          <w:sz w:val="22"/>
          <w:szCs w:val="22"/>
          <w:lang w:eastAsia="en-US"/>
        </w:rPr>
        <w:t xml:space="preserve">e reconoce  a los centros de trabajo que incluyen laboralmente a personas en situación de </w:t>
      </w:r>
      <w:r w:rsidRPr="00521A02">
        <w:rPr>
          <w:rFonts w:ascii="Candara" w:eastAsiaTheme="minorHAnsi" w:hAnsi="Candara" w:cstheme="minorBidi"/>
          <w:color w:val="000000"/>
          <w:sz w:val="22"/>
          <w:szCs w:val="22"/>
          <w:lang w:eastAsia="en-US"/>
        </w:rPr>
        <w:lastRenderedPageBreak/>
        <w:t>vulnerabilidad y desarrollan acciones para promover la igualdad de oportunidades y la no discriminación. Los objetivos específicos de este reconocimiento son:</w:t>
      </w:r>
    </w:p>
    <w:p w:rsidR="006C042A" w:rsidRPr="0030178E" w:rsidRDefault="006C042A" w:rsidP="006C042A">
      <w:pPr>
        <w:pStyle w:val="Texto"/>
        <w:numPr>
          <w:ilvl w:val="0"/>
          <w:numId w:val="23"/>
        </w:numPr>
        <w:spacing w:before="120" w:after="120" w:line="360" w:lineRule="auto"/>
        <w:rPr>
          <w:rFonts w:ascii="Candara" w:eastAsiaTheme="minorHAnsi" w:hAnsi="Candara" w:cstheme="minorBidi"/>
          <w:i/>
          <w:color w:val="000000"/>
          <w:sz w:val="22"/>
          <w:szCs w:val="22"/>
          <w:lang w:eastAsia="en-US"/>
        </w:rPr>
      </w:pPr>
      <w:r w:rsidRPr="0030178E">
        <w:rPr>
          <w:rFonts w:ascii="Candara" w:eastAsiaTheme="minorHAnsi" w:hAnsi="Candara" w:cstheme="minorBidi"/>
          <w:i/>
          <w:color w:val="000000"/>
          <w:sz w:val="22"/>
          <w:szCs w:val="22"/>
          <w:lang w:eastAsia="en-US"/>
        </w:rPr>
        <w:t>Favorecer la autonomía e independencia de las personas en situación de vulnerabilidad a través de su inclusión laboral en condiciones de igualdad.</w:t>
      </w:r>
    </w:p>
    <w:p w:rsidR="006C042A" w:rsidRPr="0030178E" w:rsidRDefault="006C042A" w:rsidP="006C042A">
      <w:pPr>
        <w:pStyle w:val="Texto"/>
        <w:numPr>
          <w:ilvl w:val="0"/>
          <w:numId w:val="23"/>
        </w:numPr>
        <w:spacing w:before="120" w:after="120" w:line="360" w:lineRule="auto"/>
        <w:rPr>
          <w:rFonts w:ascii="Candara" w:eastAsiaTheme="minorHAnsi" w:hAnsi="Candara" w:cstheme="minorBidi"/>
          <w:i/>
          <w:color w:val="000000"/>
          <w:sz w:val="22"/>
          <w:szCs w:val="22"/>
          <w:lang w:eastAsia="en-US"/>
        </w:rPr>
      </w:pPr>
      <w:r w:rsidRPr="0030178E">
        <w:rPr>
          <w:rFonts w:ascii="Candara" w:eastAsiaTheme="minorHAnsi" w:hAnsi="Candara" w:cstheme="minorBidi"/>
          <w:i/>
          <w:color w:val="000000"/>
          <w:sz w:val="22"/>
          <w:szCs w:val="22"/>
          <w:lang w:eastAsia="en-US"/>
        </w:rPr>
        <w:t>Sensibilizar a los centros de trabajo sobre el potencial, las capacidades y habilidades laborales de las personas en situación de vulnerabilidad.</w:t>
      </w:r>
    </w:p>
    <w:p w:rsidR="006C042A" w:rsidRPr="0030178E" w:rsidRDefault="006C042A" w:rsidP="006C042A">
      <w:pPr>
        <w:pStyle w:val="Texto"/>
        <w:numPr>
          <w:ilvl w:val="0"/>
          <w:numId w:val="23"/>
        </w:numPr>
        <w:spacing w:before="120" w:after="120" w:line="360" w:lineRule="auto"/>
        <w:rPr>
          <w:rFonts w:ascii="Candara" w:eastAsiaTheme="minorHAnsi" w:hAnsi="Candara" w:cstheme="minorBidi"/>
          <w:i/>
          <w:color w:val="000000"/>
          <w:sz w:val="22"/>
          <w:szCs w:val="22"/>
          <w:lang w:eastAsia="en-US"/>
        </w:rPr>
      </w:pPr>
      <w:r w:rsidRPr="0030178E">
        <w:rPr>
          <w:rFonts w:ascii="Candara" w:eastAsiaTheme="minorHAnsi" w:hAnsi="Candara" w:cstheme="minorBidi"/>
          <w:i/>
          <w:color w:val="000000"/>
          <w:sz w:val="22"/>
          <w:szCs w:val="22"/>
          <w:lang w:eastAsia="en-US"/>
        </w:rPr>
        <w:t>Fomentar entre los sectores público, privado y social la inclusión laboral de las personas en situación de vulnerabilidad y el desarrollo de políticas específicas para este fin.</w:t>
      </w:r>
    </w:p>
    <w:p w:rsidR="006C042A" w:rsidRPr="0030178E" w:rsidRDefault="006C042A" w:rsidP="006C042A">
      <w:pPr>
        <w:pStyle w:val="Texto"/>
        <w:numPr>
          <w:ilvl w:val="0"/>
          <w:numId w:val="23"/>
        </w:numPr>
        <w:spacing w:before="120" w:after="120" w:line="360" w:lineRule="auto"/>
        <w:rPr>
          <w:rFonts w:ascii="Candara" w:eastAsiaTheme="minorHAnsi" w:hAnsi="Candara" w:cstheme="minorBidi"/>
          <w:i/>
          <w:color w:val="000000"/>
          <w:sz w:val="22"/>
          <w:szCs w:val="22"/>
          <w:lang w:eastAsia="en-US"/>
        </w:rPr>
      </w:pPr>
      <w:r w:rsidRPr="0030178E">
        <w:rPr>
          <w:rFonts w:ascii="Candara" w:eastAsiaTheme="minorHAnsi" w:hAnsi="Candara" w:cstheme="minorBidi"/>
          <w:i/>
          <w:color w:val="000000"/>
          <w:sz w:val="22"/>
          <w:szCs w:val="22"/>
          <w:lang w:eastAsia="en-US"/>
        </w:rPr>
        <w:t>Contribuir, dentro del sector laboral y los centros de trabajo, a un cambio cultural que favorezca la plena inclusión de las personas en situación de vulnerabilidad y cree ambientes libres de violencia y discriminación.</w:t>
      </w:r>
    </w:p>
    <w:p w:rsidR="006C042A" w:rsidRPr="0030178E" w:rsidRDefault="006C042A" w:rsidP="006C042A">
      <w:pPr>
        <w:pStyle w:val="Texto"/>
        <w:numPr>
          <w:ilvl w:val="0"/>
          <w:numId w:val="23"/>
        </w:numPr>
        <w:spacing w:before="120" w:after="120" w:line="360" w:lineRule="auto"/>
        <w:rPr>
          <w:rFonts w:ascii="Candara" w:eastAsiaTheme="minorHAnsi" w:hAnsi="Candara" w:cstheme="minorBidi"/>
          <w:i/>
          <w:color w:val="000000"/>
          <w:sz w:val="22"/>
          <w:szCs w:val="22"/>
          <w:lang w:eastAsia="en-US"/>
        </w:rPr>
      </w:pPr>
      <w:r w:rsidRPr="0030178E">
        <w:rPr>
          <w:rFonts w:ascii="Candara" w:eastAsiaTheme="minorHAnsi" w:hAnsi="Candara" w:cstheme="minorBidi"/>
          <w:i/>
          <w:color w:val="000000"/>
          <w:sz w:val="22"/>
          <w:szCs w:val="22"/>
          <w:lang w:eastAsia="en-US"/>
        </w:rPr>
        <w:t>Favorecer el mejoramiento de las condiciones, expectativas y trayectoria laboral de las personas en situación de vulnerabilidad.</w:t>
      </w:r>
    </w:p>
    <w:p w:rsidR="006C042A" w:rsidRPr="0030178E" w:rsidRDefault="006C042A" w:rsidP="006C042A">
      <w:pPr>
        <w:pStyle w:val="Texto"/>
        <w:numPr>
          <w:ilvl w:val="0"/>
          <w:numId w:val="23"/>
        </w:numPr>
        <w:spacing w:before="120" w:after="120" w:line="360" w:lineRule="auto"/>
        <w:rPr>
          <w:rFonts w:ascii="Candara" w:eastAsiaTheme="minorHAnsi" w:hAnsi="Candara" w:cstheme="minorBidi"/>
          <w:i/>
          <w:color w:val="000000"/>
          <w:sz w:val="22"/>
          <w:szCs w:val="22"/>
          <w:lang w:eastAsia="en-US"/>
        </w:rPr>
      </w:pPr>
      <w:r w:rsidRPr="0030178E">
        <w:rPr>
          <w:rFonts w:ascii="Candara" w:eastAsiaTheme="minorHAnsi" w:hAnsi="Candara" w:cstheme="minorBidi"/>
          <w:i/>
          <w:color w:val="000000"/>
          <w:sz w:val="22"/>
          <w:szCs w:val="22"/>
          <w:lang w:eastAsia="en-US"/>
        </w:rPr>
        <w:t>Fortalecer la colaboración interinstitucional entre las y los integrantes de la Red Nacional de Vinculación Laboral, la Secretaría del Trabajo y Previsión Social, y las dependencias y entidades de la Administración Pública Federal que trabajan en el tema.</w:t>
      </w:r>
    </w:p>
    <w:p w:rsidR="006C042A" w:rsidRDefault="006C042A" w:rsidP="006C042A">
      <w:pPr>
        <w:rPr>
          <w:rFonts w:ascii="Candara" w:hAnsi="Candara"/>
          <w:i/>
          <w:color w:val="000000"/>
        </w:rPr>
      </w:pPr>
      <w:r>
        <w:rPr>
          <w:rFonts w:ascii="Candara" w:hAnsi="Candara"/>
          <w:i/>
          <w:color w:val="000000"/>
        </w:rPr>
        <w:br w:type="page"/>
      </w:r>
    </w:p>
    <w:p w:rsidR="006C042A" w:rsidRDefault="006C042A" w:rsidP="006C042A">
      <w:pPr>
        <w:pStyle w:val="Textosinformato"/>
        <w:pBdr>
          <w:top w:val="single" w:sz="48" w:space="1" w:color="4A4F64" w:themeColor="text2" w:themeShade="BF"/>
          <w:left w:val="single" w:sz="48" w:space="4" w:color="4A4F64" w:themeColor="text2" w:themeShade="BF"/>
          <w:bottom w:val="single" w:sz="48" w:space="1" w:color="4A4F64" w:themeColor="text2" w:themeShade="BF"/>
          <w:right w:val="single" w:sz="48" w:space="4" w:color="4A4F64" w:themeColor="text2" w:themeShade="BF"/>
        </w:pBdr>
        <w:shd w:val="clear" w:color="auto" w:fill="323543" w:themeFill="text2" w:themeFillShade="80"/>
        <w:spacing w:before="120" w:after="120" w:line="360" w:lineRule="auto"/>
        <w:jc w:val="center"/>
        <w:rPr>
          <w:rFonts w:ascii="Candara" w:hAnsi="Candara" w:cs="Arial"/>
          <w:b/>
          <w:smallCaps/>
          <w:sz w:val="22"/>
          <w:szCs w:val="22"/>
        </w:rPr>
      </w:pPr>
      <w:r w:rsidRPr="0030178E">
        <w:rPr>
          <w:rFonts w:ascii="Candara" w:hAnsi="Candara" w:cs="Arial"/>
          <w:b/>
          <w:smallCaps/>
          <w:sz w:val="22"/>
          <w:szCs w:val="22"/>
        </w:rPr>
        <w:lastRenderedPageBreak/>
        <w:t xml:space="preserve">Adecuación de inmuebles en el Gobierno Federal </w:t>
      </w:r>
    </w:p>
    <w:p w:rsidR="006C042A" w:rsidRPr="00326C5E" w:rsidRDefault="00326C5E" w:rsidP="006C042A">
      <w:pPr>
        <w:pStyle w:val="Texto"/>
        <w:tabs>
          <w:tab w:val="left" w:pos="284"/>
          <w:tab w:val="left" w:pos="1134"/>
        </w:tabs>
        <w:spacing w:before="120" w:after="120" w:line="360" w:lineRule="auto"/>
        <w:ind w:firstLine="0"/>
        <w:rPr>
          <w:rFonts w:ascii="Candara" w:eastAsiaTheme="minorHAnsi" w:hAnsi="Candara" w:cstheme="minorBidi"/>
          <w:i/>
          <w:sz w:val="22"/>
          <w:szCs w:val="22"/>
          <w:lang w:eastAsia="en-US"/>
        </w:rPr>
      </w:pPr>
      <w:r>
        <w:rPr>
          <w:rFonts w:ascii="Candara" w:eastAsiaTheme="minorHAnsi" w:hAnsi="Candara" w:cstheme="minorBidi"/>
          <w:i/>
          <w:sz w:val="22"/>
          <w:szCs w:val="22"/>
          <w:lang w:eastAsia="en-US"/>
        </w:rPr>
        <w:t xml:space="preserve">De manera similar </w:t>
      </w:r>
      <w:r w:rsidR="006C042A" w:rsidRPr="00521A02">
        <w:rPr>
          <w:rFonts w:ascii="Candara" w:eastAsiaTheme="minorHAnsi" w:hAnsi="Candara" w:cstheme="minorBidi"/>
          <w:i/>
          <w:sz w:val="22"/>
          <w:szCs w:val="22"/>
          <w:lang w:eastAsia="en-US"/>
        </w:rPr>
        <w:t>las empresas, las dependencias y entidades del Gobierno  Federal tienen la obligación, en términos del artículo 21 de la Ley de Obras Públicas y Servicios relacionados con las mismas, de asegurar la accesibilidad, evacuación, libre tránsito sin barreras arquitectónicas, para todas las personas, y cumplir con las normas de diseño y de señalización que se emitan, en instalaciones, circulaciones, servicios sanitarios y demás instalaciones análogas para personas con discapacidad.</w:t>
      </w:r>
    </w:p>
    <w:p w:rsidR="006C042A" w:rsidRPr="00326C5E" w:rsidRDefault="006C042A" w:rsidP="006C042A">
      <w:pPr>
        <w:shd w:val="clear" w:color="auto" w:fill="FFFFFF"/>
        <w:spacing w:before="120" w:after="120" w:line="360" w:lineRule="auto"/>
        <w:jc w:val="both"/>
        <w:rPr>
          <w:rFonts w:ascii="Candara" w:hAnsi="Candara"/>
          <w:i/>
        </w:rPr>
      </w:pPr>
      <w:r w:rsidRPr="00326C5E">
        <w:rPr>
          <w:rFonts w:ascii="Candara" w:hAnsi="Candara"/>
          <w:i/>
        </w:rPr>
        <w:t xml:space="preserve">Para mayor información puedes consultar el: </w:t>
      </w:r>
      <w:hyperlink r:id="rId17" w:history="1">
        <w:r w:rsidRPr="00326C5E">
          <w:rPr>
            <w:rFonts w:ascii="Candara" w:hAnsi="Candara"/>
            <w:i/>
            <w:u w:val="single"/>
          </w:rPr>
          <w:t>Acuerdo</w:t>
        </w:r>
      </w:hyperlink>
      <w:hyperlink r:id="rId18" w:history="1">
        <w:r w:rsidRPr="00326C5E">
          <w:rPr>
            <w:rFonts w:ascii="Candara" w:hAnsi="Candara"/>
            <w:i/>
            <w:u w:val="single"/>
          </w:rPr>
          <w:t xml:space="preserve"> por el que se establecen los lineamientos para la accesibilidad de las personas con discapacidad a inmuebles federales</w:t>
        </w:r>
      </w:hyperlink>
      <w:r w:rsidRPr="00326C5E">
        <w:rPr>
          <w:rFonts w:ascii="Candara" w:hAnsi="Candara"/>
          <w:i/>
          <w:u w:val="single"/>
        </w:rPr>
        <w:t>. Publicado el  12 de enero de 2004 en el  Diario Oficial de la Federación.</w:t>
      </w:r>
    </w:p>
    <w:p w:rsidR="006C042A" w:rsidRPr="00326C5E" w:rsidRDefault="006C042A" w:rsidP="006C042A">
      <w:pPr>
        <w:shd w:val="clear" w:color="auto" w:fill="FFFFFF"/>
        <w:tabs>
          <w:tab w:val="num" w:pos="1134"/>
        </w:tabs>
        <w:spacing w:before="120" w:after="120" w:line="360" w:lineRule="auto"/>
        <w:jc w:val="both"/>
        <w:rPr>
          <w:rFonts w:ascii="Candara" w:hAnsi="Candara"/>
          <w:i/>
        </w:rPr>
      </w:pPr>
      <w:r w:rsidRPr="00326C5E">
        <w:rPr>
          <w:rFonts w:ascii="Candara" w:hAnsi="Candara"/>
          <w:i/>
        </w:rPr>
        <w:t>De acuerdo con el artículo Primero, las disposiciones de este Acuerdo son de observancia obligatoria para las dependencias y entidades de la Administración Pública Federal destinatarias de los inmuebles propiedad de la Federación y tienen por objeto regular el diseño y realización de los elementos arquitectónicos y urbanísticos que faciliten el acceso, desplazamiento y uso por parte de personas con discapacidad, en los espacios interiores y exteriores de los inmuebles federales en los que se desarrolla la actividad humana.</w:t>
      </w:r>
    </w:p>
    <w:p w:rsidR="006C042A" w:rsidRDefault="006C042A" w:rsidP="006C042A">
      <w:pPr>
        <w:rPr>
          <w:rFonts w:ascii="Candara" w:hAnsi="Candara"/>
          <w:color w:val="000000"/>
        </w:rPr>
      </w:pPr>
      <w:r>
        <w:rPr>
          <w:rFonts w:ascii="Candara" w:hAnsi="Candara"/>
          <w:color w:val="000000"/>
        </w:rPr>
        <w:br w:type="page"/>
      </w:r>
    </w:p>
    <w:p w:rsidR="006C042A" w:rsidRDefault="006C042A" w:rsidP="006C042A">
      <w:pPr>
        <w:pStyle w:val="Textosinformato"/>
        <w:pBdr>
          <w:top w:val="single" w:sz="48" w:space="1" w:color="4A4F64" w:themeColor="text2" w:themeShade="BF"/>
          <w:left w:val="single" w:sz="48" w:space="4" w:color="4A4F64" w:themeColor="text2" w:themeShade="BF"/>
          <w:bottom w:val="single" w:sz="48" w:space="1" w:color="4A4F64" w:themeColor="text2" w:themeShade="BF"/>
          <w:right w:val="single" w:sz="48" w:space="4" w:color="4A4F64" w:themeColor="text2" w:themeShade="BF"/>
        </w:pBdr>
        <w:shd w:val="clear" w:color="auto" w:fill="323543" w:themeFill="text2" w:themeFillShade="80"/>
        <w:spacing w:before="120" w:after="120" w:line="360" w:lineRule="auto"/>
        <w:jc w:val="center"/>
        <w:rPr>
          <w:rFonts w:ascii="Candara" w:hAnsi="Candara" w:cs="Arial"/>
          <w:b/>
          <w:smallCaps/>
          <w:sz w:val="22"/>
          <w:szCs w:val="22"/>
        </w:rPr>
      </w:pPr>
      <w:r w:rsidRPr="0030178E">
        <w:rPr>
          <w:rFonts w:asciiTheme="minorHAnsi" w:hAnsiTheme="minorHAnsi" w:cs="Arial"/>
          <w:b/>
          <w:smallCaps/>
          <w:sz w:val="22"/>
          <w:szCs w:val="22"/>
        </w:rPr>
        <w:lastRenderedPageBreak/>
        <w:t>Marco jurídico aplicable a las personas con discapacidad</w:t>
      </w:r>
      <w:r w:rsidRPr="0030178E">
        <w:rPr>
          <w:rFonts w:ascii="Candara" w:hAnsi="Candara" w:cs="Arial"/>
          <w:b/>
          <w:smallCaps/>
          <w:sz w:val="22"/>
          <w:szCs w:val="22"/>
        </w:rPr>
        <w:t xml:space="preserve"> </w:t>
      </w:r>
    </w:p>
    <w:p w:rsidR="005A4DB6" w:rsidRPr="00326C5E" w:rsidRDefault="005A4DB6" w:rsidP="00FE03DB">
      <w:pPr>
        <w:spacing w:before="120" w:after="120" w:line="360" w:lineRule="auto"/>
        <w:jc w:val="both"/>
        <w:rPr>
          <w:rFonts w:ascii="Candara" w:hAnsi="Candara"/>
        </w:rPr>
      </w:pPr>
      <w:r w:rsidRPr="00326C5E">
        <w:rPr>
          <w:rFonts w:ascii="Candara" w:hAnsi="Candara"/>
        </w:rPr>
        <w:t xml:space="preserve">De manera particular en nuestro país se han emitido dos Leyes </w:t>
      </w:r>
      <w:r w:rsidR="004C06D5" w:rsidRPr="00326C5E">
        <w:rPr>
          <w:rFonts w:ascii="Candara" w:hAnsi="Candara"/>
        </w:rPr>
        <w:t xml:space="preserve">Federales </w:t>
      </w:r>
      <w:r w:rsidRPr="00326C5E">
        <w:rPr>
          <w:rFonts w:ascii="Candara" w:hAnsi="Candara"/>
        </w:rPr>
        <w:t>en materia de discapacidad.</w:t>
      </w:r>
    </w:p>
    <w:p w:rsidR="00AF5545" w:rsidRPr="00326C5E" w:rsidRDefault="005A4DB6" w:rsidP="00A30D85">
      <w:pPr>
        <w:spacing w:before="120" w:after="120" w:line="360" w:lineRule="auto"/>
        <w:jc w:val="both"/>
        <w:rPr>
          <w:rFonts w:ascii="Candara" w:hAnsi="Candara"/>
        </w:rPr>
      </w:pPr>
      <w:r w:rsidRPr="00326C5E">
        <w:rPr>
          <w:rFonts w:ascii="Candara" w:hAnsi="Candara"/>
          <w:b/>
          <w:bCs/>
        </w:rPr>
        <w:t>Ley General de las Personas con Discapacidad</w:t>
      </w:r>
      <w:r w:rsidR="00A92566" w:rsidRPr="00326C5E">
        <w:rPr>
          <w:rFonts w:ascii="Candara" w:hAnsi="Candara"/>
          <w:b/>
          <w:bCs/>
        </w:rPr>
        <w:t xml:space="preserve">.- </w:t>
      </w:r>
      <w:r w:rsidRPr="00326C5E">
        <w:rPr>
          <w:rFonts w:ascii="Candara" w:hAnsi="Candara"/>
        </w:rPr>
        <w:t>Ley que establece las bases que permitan la plena inclusión de las personas con discapacidad, en un marco de igualdad y de equiparación de oportunidades, en todos los ámbitos de la vida.</w:t>
      </w:r>
      <w:r w:rsidR="00A30D85" w:rsidRPr="00326C5E">
        <w:rPr>
          <w:rFonts w:ascii="Candara" w:hAnsi="Candara"/>
        </w:rPr>
        <w:t xml:space="preserve"> Además señala que </w:t>
      </w:r>
      <w:r w:rsidR="00AF5545" w:rsidRPr="00326C5E">
        <w:rPr>
          <w:rFonts w:ascii="Candara" w:hAnsi="Candara"/>
        </w:rPr>
        <w:t>tienes derecho a recibir un trato digno</w:t>
      </w:r>
      <w:r w:rsidR="00A30D85" w:rsidRPr="00326C5E">
        <w:rPr>
          <w:rFonts w:ascii="Candara" w:hAnsi="Candara"/>
        </w:rPr>
        <w:t xml:space="preserve"> y asesoría de manera gratuita.</w:t>
      </w:r>
    </w:p>
    <w:p w:rsidR="005A4DB6" w:rsidRPr="00326C5E" w:rsidRDefault="00082F84" w:rsidP="00FE03DB">
      <w:pPr>
        <w:spacing w:before="120" w:after="120" w:line="360" w:lineRule="auto"/>
        <w:jc w:val="right"/>
        <w:rPr>
          <w:rFonts w:ascii="Candara" w:hAnsi="Candara"/>
        </w:rPr>
      </w:pPr>
      <w:hyperlink r:id="rId19" w:history="1">
        <w:r w:rsidR="005A4DB6" w:rsidRPr="00326C5E">
          <w:rPr>
            <w:rStyle w:val="Hipervnculo"/>
            <w:rFonts w:ascii="Candara" w:hAnsi="Candara"/>
          </w:rPr>
          <w:t>(Ver texto de la Ley)</w:t>
        </w:r>
      </w:hyperlink>
      <w:r w:rsidR="005A4DB6" w:rsidRPr="00326C5E">
        <w:rPr>
          <w:rFonts w:ascii="Candara" w:hAnsi="Candara"/>
        </w:rPr>
        <w:t>.</w:t>
      </w:r>
    </w:p>
    <w:p w:rsidR="005A4DB6" w:rsidRPr="00326C5E" w:rsidRDefault="005A4DB6" w:rsidP="00FE03DB">
      <w:pPr>
        <w:spacing w:before="120" w:after="120" w:line="360" w:lineRule="auto"/>
        <w:jc w:val="both"/>
        <w:rPr>
          <w:rFonts w:ascii="Candara" w:hAnsi="Candara"/>
        </w:rPr>
      </w:pPr>
      <w:r w:rsidRPr="00326C5E">
        <w:rPr>
          <w:rFonts w:ascii="Candara" w:hAnsi="Candara"/>
          <w:b/>
          <w:bCs/>
        </w:rPr>
        <w:t>Ley Federal para Prevenir y Eliminar la Discriminación. -</w:t>
      </w:r>
      <w:r w:rsidR="00A92566" w:rsidRPr="00326C5E">
        <w:rPr>
          <w:rFonts w:ascii="Candara" w:hAnsi="Candara"/>
          <w:b/>
          <w:bCs/>
        </w:rPr>
        <w:t xml:space="preserve"> </w:t>
      </w:r>
      <w:r w:rsidRPr="00326C5E">
        <w:rPr>
          <w:rFonts w:ascii="Candara" w:hAnsi="Candara"/>
        </w:rPr>
        <w:t xml:space="preserve">Ley que busca prevenir y eliminar todas las formas de discriminación que se ejerzan contra cualquier persona, así como promover la igualdad de oportunidades y de trato. </w:t>
      </w:r>
    </w:p>
    <w:p w:rsidR="005A4DB6" w:rsidRPr="00326C5E" w:rsidRDefault="00082F84" w:rsidP="00FE03DB">
      <w:pPr>
        <w:spacing w:before="120" w:after="120" w:line="360" w:lineRule="auto"/>
        <w:jc w:val="right"/>
        <w:rPr>
          <w:rFonts w:ascii="Candara" w:hAnsi="Candara"/>
        </w:rPr>
      </w:pPr>
      <w:hyperlink r:id="rId20" w:history="1">
        <w:r w:rsidR="005A4DB6" w:rsidRPr="00326C5E">
          <w:rPr>
            <w:rStyle w:val="Hipervnculo"/>
            <w:rFonts w:ascii="Candara" w:hAnsi="Candara"/>
          </w:rPr>
          <w:t>(Ver texto de la Ley)</w:t>
        </w:r>
      </w:hyperlink>
      <w:r w:rsidR="005A4DB6" w:rsidRPr="00326C5E">
        <w:rPr>
          <w:rFonts w:ascii="Candara" w:hAnsi="Candara"/>
        </w:rPr>
        <w:t>.</w:t>
      </w:r>
    </w:p>
    <w:p w:rsidR="00A30D85" w:rsidRPr="00326C5E" w:rsidRDefault="00A30D85">
      <w:pPr>
        <w:rPr>
          <w:rFonts w:ascii="Candara" w:hAnsi="Candara"/>
        </w:rPr>
      </w:pPr>
    </w:p>
    <w:sectPr w:rsidR="00A30D85" w:rsidRPr="00326C5E" w:rsidSect="006813EB">
      <w:headerReference w:type="default" r:id="rId21"/>
      <w:pgSz w:w="12240" w:h="15840" w:code="1"/>
      <w:pgMar w:top="1701" w:right="1701" w:bottom="1701" w:left="1701" w:header="709" w:footer="709" w:gutter="0"/>
      <w:pgBorders w:offsetFrom="page">
        <w:top w:val="single" w:sz="4" w:space="24" w:color="D16349" w:themeColor="accent1" w:shadow="1"/>
        <w:left w:val="single" w:sz="4" w:space="24" w:color="D16349" w:themeColor="accent1" w:shadow="1"/>
        <w:bottom w:val="single" w:sz="4" w:space="24" w:color="D16349" w:themeColor="accent1" w:shadow="1"/>
        <w:right w:val="single" w:sz="4" w:space="24" w:color="D16349" w:themeColor="accent1" w:shadow="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F84" w:rsidRDefault="00082F84" w:rsidP="00ED0082">
      <w:pPr>
        <w:spacing w:after="0" w:line="240" w:lineRule="auto"/>
      </w:pPr>
      <w:r>
        <w:separator/>
      </w:r>
    </w:p>
  </w:endnote>
  <w:endnote w:type="continuationSeparator" w:id="0">
    <w:p w:rsidR="00082F84" w:rsidRDefault="00082F84" w:rsidP="00ED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F84" w:rsidRDefault="00082F84" w:rsidP="00ED0082">
      <w:pPr>
        <w:spacing w:after="0" w:line="240" w:lineRule="auto"/>
      </w:pPr>
      <w:r>
        <w:separator/>
      </w:r>
    </w:p>
  </w:footnote>
  <w:footnote w:type="continuationSeparator" w:id="0">
    <w:p w:rsidR="00082F84" w:rsidRDefault="00082F84" w:rsidP="00ED0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D5" w:rsidRDefault="005F76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685A"/>
    <w:multiLevelType w:val="hybridMultilevel"/>
    <w:tmpl w:val="BBF66068"/>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nsid w:val="0CBC46FD"/>
    <w:multiLevelType w:val="hybridMultilevel"/>
    <w:tmpl w:val="36DAC718"/>
    <w:lvl w:ilvl="0" w:tplc="3934F77C">
      <w:start w:val="1"/>
      <w:numFmt w:val="bullet"/>
      <w:lvlText w:val="–"/>
      <w:lvlJc w:val="left"/>
      <w:pPr>
        <w:ind w:left="1042" w:hanging="360"/>
      </w:pPr>
      <w:rPr>
        <w:rFonts w:ascii="Times New Roman" w:hAnsi="Times New Roman" w:cs="Times New Roman" w:hint="default"/>
      </w:rPr>
    </w:lvl>
    <w:lvl w:ilvl="1" w:tplc="080A0003" w:tentative="1">
      <w:start w:val="1"/>
      <w:numFmt w:val="bullet"/>
      <w:lvlText w:val="o"/>
      <w:lvlJc w:val="left"/>
      <w:pPr>
        <w:ind w:left="1762" w:hanging="360"/>
      </w:pPr>
      <w:rPr>
        <w:rFonts w:ascii="Courier New" w:hAnsi="Courier New" w:cs="Courier New" w:hint="default"/>
      </w:rPr>
    </w:lvl>
    <w:lvl w:ilvl="2" w:tplc="080A0005" w:tentative="1">
      <w:start w:val="1"/>
      <w:numFmt w:val="bullet"/>
      <w:lvlText w:val=""/>
      <w:lvlJc w:val="left"/>
      <w:pPr>
        <w:ind w:left="2482" w:hanging="360"/>
      </w:pPr>
      <w:rPr>
        <w:rFonts w:ascii="Wingdings" w:hAnsi="Wingdings" w:hint="default"/>
      </w:rPr>
    </w:lvl>
    <w:lvl w:ilvl="3" w:tplc="080A0001" w:tentative="1">
      <w:start w:val="1"/>
      <w:numFmt w:val="bullet"/>
      <w:lvlText w:val=""/>
      <w:lvlJc w:val="left"/>
      <w:pPr>
        <w:ind w:left="3202" w:hanging="360"/>
      </w:pPr>
      <w:rPr>
        <w:rFonts w:ascii="Symbol" w:hAnsi="Symbol" w:hint="default"/>
      </w:rPr>
    </w:lvl>
    <w:lvl w:ilvl="4" w:tplc="080A0003" w:tentative="1">
      <w:start w:val="1"/>
      <w:numFmt w:val="bullet"/>
      <w:lvlText w:val="o"/>
      <w:lvlJc w:val="left"/>
      <w:pPr>
        <w:ind w:left="3922" w:hanging="360"/>
      </w:pPr>
      <w:rPr>
        <w:rFonts w:ascii="Courier New" w:hAnsi="Courier New" w:cs="Courier New" w:hint="default"/>
      </w:rPr>
    </w:lvl>
    <w:lvl w:ilvl="5" w:tplc="080A0005" w:tentative="1">
      <w:start w:val="1"/>
      <w:numFmt w:val="bullet"/>
      <w:lvlText w:val=""/>
      <w:lvlJc w:val="left"/>
      <w:pPr>
        <w:ind w:left="4642" w:hanging="360"/>
      </w:pPr>
      <w:rPr>
        <w:rFonts w:ascii="Wingdings" w:hAnsi="Wingdings" w:hint="default"/>
      </w:rPr>
    </w:lvl>
    <w:lvl w:ilvl="6" w:tplc="080A0001" w:tentative="1">
      <w:start w:val="1"/>
      <w:numFmt w:val="bullet"/>
      <w:lvlText w:val=""/>
      <w:lvlJc w:val="left"/>
      <w:pPr>
        <w:ind w:left="5362" w:hanging="360"/>
      </w:pPr>
      <w:rPr>
        <w:rFonts w:ascii="Symbol" w:hAnsi="Symbol" w:hint="default"/>
      </w:rPr>
    </w:lvl>
    <w:lvl w:ilvl="7" w:tplc="080A0003" w:tentative="1">
      <w:start w:val="1"/>
      <w:numFmt w:val="bullet"/>
      <w:lvlText w:val="o"/>
      <w:lvlJc w:val="left"/>
      <w:pPr>
        <w:ind w:left="6082" w:hanging="360"/>
      </w:pPr>
      <w:rPr>
        <w:rFonts w:ascii="Courier New" w:hAnsi="Courier New" w:cs="Courier New" w:hint="default"/>
      </w:rPr>
    </w:lvl>
    <w:lvl w:ilvl="8" w:tplc="080A0005" w:tentative="1">
      <w:start w:val="1"/>
      <w:numFmt w:val="bullet"/>
      <w:lvlText w:val=""/>
      <w:lvlJc w:val="left"/>
      <w:pPr>
        <w:ind w:left="6802" w:hanging="360"/>
      </w:pPr>
      <w:rPr>
        <w:rFonts w:ascii="Wingdings" w:hAnsi="Wingdings" w:hint="default"/>
      </w:rPr>
    </w:lvl>
  </w:abstractNum>
  <w:abstractNum w:abstractNumId="2">
    <w:nsid w:val="126E4B19"/>
    <w:multiLevelType w:val="hybridMultilevel"/>
    <w:tmpl w:val="7806E7AE"/>
    <w:lvl w:ilvl="0" w:tplc="0C0A0003">
      <w:start w:val="1"/>
      <w:numFmt w:val="bullet"/>
      <w:lvlText w:val="o"/>
      <w:lvlJc w:val="left"/>
      <w:pPr>
        <w:ind w:left="1008" w:hanging="360"/>
      </w:pPr>
      <w:rPr>
        <w:rFonts w:ascii="Courier New" w:hAnsi="Courier New" w:cs="Courier New" w:hint="default"/>
      </w:rPr>
    </w:lvl>
    <w:lvl w:ilvl="1" w:tplc="0C0A0003" w:tentative="1">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nsid w:val="1AA433FB"/>
    <w:multiLevelType w:val="hybridMultilevel"/>
    <w:tmpl w:val="D8C69D32"/>
    <w:lvl w:ilvl="0" w:tplc="080A0009">
      <w:start w:val="1"/>
      <w:numFmt w:val="bullet"/>
      <w:lvlText w:val=""/>
      <w:lvlJc w:val="left"/>
      <w:pPr>
        <w:ind w:left="649" w:hanging="360"/>
      </w:pPr>
      <w:rPr>
        <w:rFonts w:ascii="Wingdings" w:hAnsi="Wingdings" w:hint="default"/>
      </w:rPr>
    </w:lvl>
    <w:lvl w:ilvl="1" w:tplc="080A0003" w:tentative="1">
      <w:start w:val="1"/>
      <w:numFmt w:val="bullet"/>
      <w:lvlText w:val="o"/>
      <w:lvlJc w:val="left"/>
      <w:pPr>
        <w:ind w:left="1369" w:hanging="360"/>
      </w:pPr>
      <w:rPr>
        <w:rFonts w:ascii="Courier New" w:hAnsi="Courier New" w:cs="Courier New" w:hint="default"/>
      </w:rPr>
    </w:lvl>
    <w:lvl w:ilvl="2" w:tplc="080A0005" w:tentative="1">
      <w:start w:val="1"/>
      <w:numFmt w:val="bullet"/>
      <w:lvlText w:val=""/>
      <w:lvlJc w:val="left"/>
      <w:pPr>
        <w:ind w:left="2089" w:hanging="360"/>
      </w:pPr>
      <w:rPr>
        <w:rFonts w:ascii="Wingdings" w:hAnsi="Wingdings" w:hint="default"/>
      </w:rPr>
    </w:lvl>
    <w:lvl w:ilvl="3" w:tplc="080A0001" w:tentative="1">
      <w:start w:val="1"/>
      <w:numFmt w:val="bullet"/>
      <w:lvlText w:val=""/>
      <w:lvlJc w:val="left"/>
      <w:pPr>
        <w:ind w:left="2809" w:hanging="360"/>
      </w:pPr>
      <w:rPr>
        <w:rFonts w:ascii="Symbol" w:hAnsi="Symbol" w:hint="default"/>
      </w:rPr>
    </w:lvl>
    <w:lvl w:ilvl="4" w:tplc="080A0003" w:tentative="1">
      <w:start w:val="1"/>
      <w:numFmt w:val="bullet"/>
      <w:lvlText w:val="o"/>
      <w:lvlJc w:val="left"/>
      <w:pPr>
        <w:ind w:left="3529" w:hanging="360"/>
      </w:pPr>
      <w:rPr>
        <w:rFonts w:ascii="Courier New" w:hAnsi="Courier New" w:cs="Courier New" w:hint="default"/>
      </w:rPr>
    </w:lvl>
    <w:lvl w:ilvl="5" w:tplc="080A0005" w:tentative="1">
      <w:start w:val="1"/>
      <w:numFmt w:val="bullet"/>
      <w:lvlText w:val=""/>
      <w:lvlJc w:val="left"/>
      <w:pPr>
        <w:ind w:left="4249" w:hanging="360"/>
      </w:pPr>
      <w:rPr>
        <w:rFonts w:ascii="Wingdings" w:hAnsi="Wingdings" w:hint="default"/>
      </w:rPr>
    </w:lvl>
    <w:lvl w:ilvl="6" w:tplc="080A0001" w:tentative="1">
      <w:start w:val="1"/>
      <w:numFmt w:val="bullet"/>
      <w:lvlText w:val=""/>
      <w:lvlJc w:val="left"/>
      <w:pPr>
        <w:ind w:left="4969" w:hanging="360"/>
      </w:pPr>
      <w:rPr>
        <w:rFonts w:ascii="Symbol" w:hAnsi="Symbol" w:hint="default"/>
      </w:rPr>
    </w:lvl>
    <w:lvl w:ilvl="7" w:tplc="080A0003" w:tentative="1">
      <w:start w:val="1"/>
      <w:numFmt w:val="bullet"/>
      <w:lvlText w:val="o"/>
      <w:lvlJc w:val="left"/>
      <w:pPr>
        <w:ind w:left="5689" w:hanging="360"/>
      </w:pPr>
      <w:rPr>
        <w:rFonts w:ascii="Courier New" w:hAnsi="Courier New" w:cs="Courier New" w:hint="default"/>
      </w:rPr>
    </w:lvl>
    <w:lvl w:ilvl="8" w:tplc="080A0005" w:tentative="1">
      <w:start w:val="1"/>
      <w:numFmt w:val="bullet"/>
      <w:lvlText w:val=""/>
      <w:lvlJc w:val="left"/>
      <w:pPr>
        <w:ind w:left="6409" w:hanging="360"/>
      </w:pPr>
      <w:rPr>
        <w:rFonts w:ascii="Wingdings" w:hAnsi="Wingdings" w:hint="default"/>
      </w:rPr>
    </w:lvl>
  </w:abstractNum>
  <w:abstractNum w:abstractNumId="4">
    <w:nsid w:val="1C081E71"/>
    <w:multiLevelType w:val="multilevel"/>
    <w:tmpl w:val="171E296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6234B"/>
    <w:multiLevelType w:val="hybridMultilevel"/>
    <w:tmpl w:val="4D062CB2"/>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nsid w:val="2CB84402"/>
    <w:multiLevelType w:val="hybridMultilevel"/>
    <w:tmpl w:val="C498A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160388"/>
    <w:multiLevelType w:val="hybridMultilevel"/>
    <w:tmpl w:val="330A9174"/>
    <w:lvl w:ilvl="0" w:tplc="080A0019">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nsid w:val="31670492"/>
    <w:multiLevelType w:val="hybridMultilevel"/>
    <w:tmpl w:val="2B801310"/>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nsid w:val="38B77272"/>
    <w:multiLevelType w:val="hybridMultilevel"/>
    <w:tmpl w:val="88301A00"/>
    <w:lvl w:ilvl="0" w:tplc="080A0009">
      <w:start w:val="1"/>
      <w:numFmt w:val="bullet"/>
      <w:lvlText w:val=""/>
      <w:lvlJc w:val="left"/>
      <w:pPr>
        <w:ind w:left="289" w:hanging="360"/>
      </w:pPr>
      <w:rPr>
        <w:rFonts w:ascii="Wingdings" w:hAnsi="Wingdings" w:hint="default"/>
      </w:rPr>
    </w:lvl>
    <w:lvl w:ilvl="1" w:tplc="080A0003" w:tentative="1">
      <w:start w:val="1"/>
      <w:numFmt w:val="bullet"/>
      <w:lvlText w:val="o"/>
      <w:lvlJc w:val="left"/>
      <w:pPr>
        <w:ind w:left="1009" w:hanging="360"/>
      </w:pPr>
      <w:rPr>
        <w:rFonts w:ascii="Courier New" w:hAnsi="Courier New" w:cs="Courier New" w:hint="default"/>
      </w:rPr>
    </w:lvl>
    <w:lvl w:ilvl="2" w:tplc="080A0005" w:tentative="1">
      <w:start w:val="1"/>
      <w:numFmt w:val="bullet"/>
      <w:lvlText w:val=""/>
      <w:lvlJc w:val="left"/>
      <w:pPr>
        <w:ind w:left="1729" w:hanging="360"/>
      </w:pPr>
      <w:rPr>
        <w:rFonts w:ascii="Wingdings" w:hAnsi="Wingdings" w:hint="default"/>
      </w:rPr>
    </w:lvl>
    <w:lvl w:ilvl="3" w:tplc="080A0001" w:tentative="1">
      <w:start w:val="1"/>
      <w:numFmt w:val="bullet"/>
      <w:lvlText w:val=""/>
      <w:lvlJc w:val="left"/>
      <w:pPr>
        <w:ind w:left="2449" w:hanging="360"/>
      </w:pPr>
      <w:rPr>
        <w:rFonts w:ascii="Symbol" w:hAnsi="Symbol" w:hint="default"/>
      </w:rPr>
    </w:lvl>
    <w:lvl w:ilvl="4" w:tplc="080A0003" w:tentative="1">
      <w:start w:val="1"/>
      <w:numFmt w:val="bullet"/>
      <w:lvlText w:val="o"/>
      <w:lvlJc w:val="left"/>
      <w:pPr>
        <w:ind w:left="3169" w:hanging="360"/>
      </w:pPr>
      <w:rPr>
        <w:rFonts w:ascii="Courier New" w:hAnsi="Courier New" w:cs="Courier New" w:hint="default"/>
      </w:rPr>
    </w:lvl>
    <w:lvl w:ilvl="5" w:tplc="080A0005" w:tentative="1">
      <w:start w:val="1"/>
      <w:numFmt w:val="bullet"/>
      <w:lvlText w:val=""/>
      <w:lvlJc w:val="left"/>
      <w:pPr>
        <w:ind w:left="3889" w:hanging="360"/>
      </w:pPr>
      <w:rPr>
        <w:rFonts w:ascii="Wingdings" w:hAnsi="Wingdings" w:hint="default"/>
      </w:rPr>
    </w:lvl>
    <w:lvl w:ilvl="6" w:tplc="080A0001" w:tentative="1">
      <w:start w:val="1"/>
      <w:numFmt w:val="bullet"/>
      <w:lvlText w:val=""/>
      <w:lvlJc w:val="left"/>
      <w:pPr>
        <w:ind w:left="4609" w:hanging="360"/>
      </w:pPr>
      <w:rPr>
        <w:rFonts w:ascii="Symbol" w:hAnsi="Symbol" w:hint="default"/>
      </w:rPr>
    </w:lvl>
    <w:lvl w:ilvl="7" w:tplc="080A0003" w:tentative="1">
      <w:start w:val="1"/>
      <w:numFmt w:val="bullet"/>
      <w:lvlText w:val="o"/>
      <w:lvlJc w:val="left"/>
      <w:pPr>
        <w:ind w:left="5329" w:hanging="360"/>
      </w:pPr>
      <w:rPr>
        <w:rFonts w:ascii="Courier New" w:hAnsi="Courier New" w:cs="Courier New" w:hint="default"/>
      </w:rPr>
    </w:lvl>
    <w:lvl w:ilvl="8" w:tplc="080A0005" w:tentative="1">
      <w:start w:val="1"/>
      <w:numFmt w:val="bullet"/>
      <w:lvlText w:val=""/>
      <w:lvlJc w:val="left"/>
      <w:pPr>
        <w:ind w:left="6049" w:hanging="360"/>
      </w:pPr>
      <w:rPr>
        <w:rFonts w:ascii="Wingdings" w:hAnsi="Wingdings" w:hint="default"/>
      </w:rPr>
    </w:lvl>
  </w:abstractNum>
  <w:abstractNum w:abstractNumId="10">
    <w:nsid w:val="3A6909C4"/>
    <w:multiLevelType w:val="hybridMultilevel"/>
    <w:tmpl w:val="AE825EEE"/>
    <w:lvl w:ilvl="0" w:tplc="BE7E6800">
      <w:start w:val="1"/>
      <w:numFmt w:val="lowerLetter"/>
      <w:lvlText w:val="%1)"/>
      <w:lvlJc w:val="left"/>
      <w:pPr>
        <w:ind w:left="1009" w:hanging="360"/>
      </w:pPr>
      <w:rPr>
        <w:rFonts w:hint="default"/>
        <w:color w:val="C00000"/>
      </w:rPr>
    </w:lvl>
    <w:lvl w:ilvl="1" w:tplc="080A0019" w:tentative="1">
      <w:start w:val="1"/>
      <w:numFmt w:val="lowerLetter"/>
      <w:lvlText w:val="%2."/>
      <w:lvlJc w:val="left"/>
      <w:pPr>
        <w:ind w:left="1729" w:hanging="360"/>
      </w:pPr>
    </w:lvl>
    <w:lvl w:ilvl="2" w:tplc="080A001B" w:tentative="1">
      <w:start w:val="1"/>
      <w:numFmt w:val="lowerRoman"/>
      <w:lvlText w:val="%3."/>
      <w:lvlJc w:val="right"/>
      <w:pPr>
        <w:ind w:left="2449" w:hanging="180"/>
      </w:pPr>
    </w:lvl>
    <w:lvl w:ilvl="3" w:tplc="080A000F" w:tentative="1">
      <w:start w:val="1"/>
      <w:numFmt w:val="decimal"/>
      <w:lvlText w:val="%4."/>
      <w:lvlJc w:val="left"/>
      <w:pPr>
        <w:ind w:left="3169" w:hanging="360"/>
      </w:pPr>
    </w:lvl>
    <w:lvl w:ilvl="4" w:tplc="080A0019" w:tentative="1">
      <w:start w:val="1"/>
      <w:numFmt w:val="lowerLetter"/>
      <w:lvlText w:val="%5."/>
      <w:lvlJc w:val="left"/>
      <w:pPr>
        <w:ind w:left="3889" w:hanging="360"/>
      </w:pPr>
    </w:lvl>
    <w:lvl w:ilvl="5" w:tplc="080A001B" w:tentative="1">
      <w:start w:val="1"/>
      <w:numFmt w:val="lowerRoman"/>
      <w:lvlText w:val="%6."/>
      <w:lvlJc w:val="right"/>
      <w:pPr>
        <w:ind w:left="4609" w:hanging="180"/>
      </w:pPr>
    </w:lvl>
    <w:lvl w:ilvl="6" w:tplc="080A000F" w:tentative="1">
      <w:start w:val="1"/>
      <w:numFmt w:val="decimal"/>
      <w:lvlText w:val="%7."/>
      <w:lvlJc w:val="left"/>
      <w:pPr>
        <w:ind w:left="5329" w:hanging="360"/>
      </w:pPr>
    </w:lvl>
    <w:lvl w:ilvl="7" w:tplc="080A0019" w:tentative="1">
      <w:start w:val="1"/>
      <w:numFmt w:val="lowerLetter"/>
      <w:lvlText w:val="%8."/>
      <w:lvlJc w:val="left"/>
      <w:pPr>
        <w:ind w:left="6049" w:hanging="360"/>
      </w:pPr>
    </w:lvl>
    <w:lvl w:ilvl="8" w:tplc="080A001B" w:tentative="1">
      <w:start w:val="1"/>
      <w:numFmt w:val="lowerRoman"/>
      <w:lvlText w:val="%9."/>
      <w:lvlJc w:val="right"/>
      <w:pPr>
        <w:ind w:left="6769" w:hanging="180"/>
      </w:pPr>
    </w:lvl>
  </w:abstractNum>
  <w:abstractNum w:abstractNumId="11">
    <w:nsid w:val="3B197120"/>
    <w:multiLevelType w:val="hybridMultilevel"/>
    <w:tmpl w:val="5EA67766"/>
    <w:lvl w:ilvl="0" w:tplc="196202C4">
      <w:start w:val="1"/>
      <w:numFmt w:val="decimal"/>
      <w:lvlText w:val="%1."/>
      <w:lvlJc w:val="left"/>
      <w:pPr>
        <w:ind w:left="360" w:hanging="360"/>
      </w:pPr>
      <w:rPr>
        <w:b/>
        <w:color w:val="auto"/>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12">
    <w:nsid w:val="3F5151B9"/>
    <w:multiLevelType w:val="hybridMultilevel"/>
    <w:tmpl w:val="FF28576C"/>
    <w:lvl w:ilvl="0" w:tplc="080A000B">
      <w:start w:val="1"/>
      <w:numFmt w:val="bullet"/>
      <w:lvlText w:val=""/>
      <w:lvlJc w:val="left"/>
      <w:pPr>
        <w:ind w:left="1009" w:hanging="360"/>
      </w:pPr>
      <w:rPr>
        <w:rFonts w:ascii="Wingdings" w:hAnsi="Wingdings" w:hint="default"/>
      </w:rPr>
    </w:lvl>
    <w:lvl w:ilvl="1" w:tplc="080A0003" w:tentative="1">
      <w:start w:val="1"/>
      <w:numFmt w:val="bullet"/>
      <w:lvlText w:val="o"/>
      <w:lvlJc w:val="left"/>
      <w:pPr>
        <w:ind w:left="1729" w:hanging="360"/>
      </w:pPr>
      <w:rPr>
        <w:rFonts w:ascii="Courier New" w:hAnsi="Courier New" w:cs="Courier New" w:hint="default"/>
      </w:rPr>
    </w:lvl>
    <w:lvl w:ilvl="2" w:tplc="080A0005" w:tentative="1">
      <w:start w:val="1"/>
      <w:numFmt w:val="bullet"/>
      <w:lvlText w:val=""/>
      <w:lvlJc w:val="left"/>
      <w:pPr>
        <w:ind w:left="2449" w:hanging="360"/>
      </w:pPr>
      <w:rPr>
        <w:rFonts w:ascii="Wingdings" w:hAnsi="Wingdings" w:hint="default"/>
      </w:rPr>
    </w:lvl>
    <w:lvl w:ilvl="3" w:tplc="080A0001" w:tentative="1">
      <w:start w:val="1"/>
      <w:numFmt w:val="bullet"/>
      <w:lvlText w:val=""/>
      <w:lvlJc w:val="left"/>
      <w:pPr>
        <w:ind w:left="3169" w:hanging="360"/>
      </w:pPr>
      <w:rPr>
        <w:rFonts w:ascii="Symbol" w:hAnsi="Symbol" w:hint="default"/>
      </w:rPr>
    </w:lvl>
    <w:lvl w:ilvl="4" w:tplc="080A0003" w:tentative="1">
      <w:start w:val="1"/>
      <w:numFmt w:val="bullet"/>
      <w:lvlText w:val="o"/>
      <w:lvlJc w:val="left"/>
      <w:pPr>
        <w:ind w:left="3889" w:hanging="360"/>
      </w:pPr>
      <w:rPr>
        <w:rFonts w:ascii="Courier New" w:hAnsi="Courier New" w:cs="Courier New" w:hint="default"/>
      </w:rPr>
    </w:lvl>
    <w:lvl w:ilvl="5" w:tplc="080A0005" w:tentative="1">
      <w:start w:val="1"/>
      <w:numFmt w:val="bullet"/>
      <w:lvlText w:val=""/>
      <w:lvlJc w:val="left"/>
      <w:pPr>
        <w:ind w:left="4609" w:hanging="360"/>
      </w:pPr>
      <w:rPr>
        <w:rFonts w:ascii="Wingdings" w:hAnsi="Wingdings" w:hint="default"/>
      </w:rPr>
    </w:lvl>
    <w:lvl w:ilvl="6" w:tplc="080A0001" w:tentative="1">
      <w:start w:val="1"/>
      <w:numFmt w:val="bullet"/>
      <w:lvlText w:val=""/>
      <w:lvlJc w:val="left"/>
      <w:pPr>
        <w:ind w:left="5329" w:hanging="360"/>
      </w:pPr>
      <w:rPr>
        <w:rFonts w:ascii="Symbol" w:hAnsi="Symbol" w:hint="default"/>
      </w:rPr>
    </w:lvl>
    <w:lvl w:ilvl="7" w:tplc="080A0003" w:tentative="1">
      <w:start w:val="1"/>
      <w:numFmt w:val="bullet"/>
      <w:lvlText w:val="o"/>
      <w:lvlJc w:val="left"/>
      <w:pPr>
        <w:ind w:left="6049" w:hanging="360"/>
      </w:pPr>
      <w:rPr>
        <w:rFonts w:ascii="Courier New" w:hAnsi="Courier New" w:cs="Courier New" w:hint="default"/>
      </w:rPr>
    </w:lvl>
    <w:lvl w:ilvl="8" w:tplc="080A0005" w:tentative="1">
      <w:start w:val="1"/>
      <w:numFmt w:val="bullet"/>
      <w:lvlText w:val=""/>
      <w:lvlJc w:val="left"/>
      <w:pPr>
        <w:ind w:left="6769" w:hanging="360"/>
      </w:pPr>
      <w:rPr>
        <w:rFonts w:ascii="Wingdings" w:hAnsi="Wingdings" w:hint="default"/>
      </w:rPr>
    </w:lvl>
  </w:abstractNum>
  <w:abstractNum w:abstractNumId="13">
    <w:nsid w:val="3F67157F"/>
    <w:multiLevelType w:val="hybridMultilevel"/>
    <w:tmpl w:val="600400A2"/>
    <w:lvl w:ilvl="0" w:tplc="080A000B">
      <w:start w:val="1"/>
      <w:numFmt w:val="bullet"/>
      <w:lvlText w:val=""/>
      <w:lvlJc w:val="left"/>
      <w:pPr>
        <w:ind w:left="1009" w:hanging="360"/>
      </w:pPr>
      <w:rPr>
        <w:rFonts w:ascii="Wingdings" w:hAnsi="Wingdings" w:hint="default"/>
      </w:rPr>
    </w:lvl>
    <w:lvl w:ilvl="1" w:tplc="080A0003" w:tentative="1">
      <w:start w:val="1"/>
      <w:numFmt w:val="bullet"/>
      <w:lvlText w:val="o"/>
      <w:lvlJc w:val="left"/>
      <w:pPr>
        <w:ind w:left="1729" w:hanging="360"/>
      </w:pPr>
      <w:rPr>
        <w:rFonts w:ascii="Courier New" w:hAnsi="Courier New" w:cs="Courier New" w:hint="default"/>
      </w:rPr>
    </w:lvl>
    <w:lvl w:ilvl="2" w:tplc="080A0005" w:tentative="1">
      <w:start w:val="1"/>
      <w:numFmt w:val="bullet"/>
      <w:lvlText w:val=""/>
      <w:lvlJc w:val="left"/>
      <w:pPr>
        <w:ind w:left="2449" w:hanging="360"/>
      </w:pPr>
      <w:rPr>
        <w:rFonts w:ascii="Wingdings" w:hAnsi="Wingdings" w:hint="default"/>
      </w:rPr>
    </w:lvl>
    <w:lvl w:ilvl="3" w:tplc="080A0001" w:tentative="1">
      <w:start w:val="1"/>
      <w:numFmt w:val="bullet"/>
      <w:lvlText w:val=""/>
      <w:lvlJc w:val="left"/>
      <w:pPr>
        <w:ind w:left="3169" w:hanging="360"/>
      </w:pPr>
      <w:rPr>
        <w:rFonts w:ascii="Symbol" w:hAnsi="Symbol" w:hint="default"/>
      </w:rPr>
    </w:lvl>
    <w:lvl w:ilvl="4" w:tplc="080A0003" w:tentative="1">
      <w:start w:val="1"/>
      <w:numFmt w:val="bullet"/>
      <w:lvlText w:val="o"/>
      <w:lvlJc w:val="left"/>
      <w:pPr>
        <w:ind w:left="3889" w:hanging="360"/>
      </w:pPr>
      <w:rPr>
        <w:rFonts w:ascii="Courier New" w:hAnsi="Courier New" w:cs="Courier New" w:hint="default"/>
      </w:rPr>
    </w:lvl>
    <w:lvl w:ilvl="5" w:tplc="080A0005" w:tentative="1">
      <w:start w:val="1"/>
      <w:numFmt w:val="bullet"/>
      <w:lvlText w:val=""/>
      <w:lvlJc w:val="left"/>
      <w:pPr>
        <w:ind w:left="4609" w:hanging="360"/>
      </w:pPr>
      <w:rPr>
        <w:rFonts w:ascii="Wingdings" w:hAnsi="Wingdings" w:hint="default"/>
      </w:rPr>
    </w:lvl>
    <w:lvl w:ilvl="6" w:tplc="080A0001" w:tentative="1">
      <w:start w:val="1"/>
      <w:numFmt w:val="bullet"/>
      <w:lvlText w:val=""/>
      <w:lvlJc w:val="left"/>
      <w:pPr>
        <w:ind w:left="5329" w:hanging="360"/>
      </w:pPr>
      <w:rPr>
        <w:rFonts w:ascii="Symbol" w:hAnsi="Symbol" w:hint="default"/>
      </w:rPr>
    </w:lvl>
    <w:lvl w:ilvl="7" w:tplc="080A0003" w:tentative="1">
      <w:start w:val="1"/>
      <w:numFmt w:val="bullet"/>
      <w:lvlText w:val="o"/>
      <w:lvlJc w:val="left"/>
      <w:pPr>
        <w:ind w:left="6049" w:hanging="360"/>
      </w:pPr>
      <w:rPr>
        <w:rFonts w:ascii="Courier New" w:hAnsi="Courier New" w:cs="Courier New" w:hint="default"/>
      </w:rPr>
    </w:lvl>
    <w:lvl w:ilvl="8" w:tplc="080A0005" w:tentative="1">
      <w:start w:val="1"/>
      <w:numFmt w:val="bullet"/>
      <w:lvlText w:val=""/>
      <w:lvlJc w:val="left"/>
      <w:pPr>
        <w:ind w:left="6769" w:hanging="360"/>
      </w:pPr>
      <w:rPr>
        <w:rFonts w:ascii="Wingdings" w:hAnsi="Wingdings" w:hint="default"/>
      </w:rPr>
    </w:lvl>
  </w:abstractNum>
  <w:abstractNum w:abstractNumId="14">
    <w:nsid w:val="45226ACE"/>
    <w:multiLevelType w:val="multilevel"/>
    <w:tmpl w:val="5BAC3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1D5415"/>
    <w:multiLevelType w:val="hybridMultilevel"/>
    <w:tmpl w:val="B20C1804"/>
    <w:lvl w:ilvl="0" w:tplc="79787408">
      <w:start w:val="1"/>
      <w:numFmt w:val="lowerLetter"/>
      <w:lvlText w:val="%1)"/>
      <w:lvlJc w:val="left"/>
      <w:pPr>
        <w:ind w:left="919" w:hanging="630"/>
      </w:pPr>
      <w:rPr>
        <w:rFonts w:hint="default"/>
      </w:rPr>
    </w:lvl>
    <w:lvl w:ilvl="1" w:tplc="080A0019">
      <w:start w:val="1"/>
      <w:numFmt w:val="lowerLetter"/>
      <w:lvlText w:val="%2."/>
      <w:lvlJc w:val="left"/>
      <w:pPr>
        <w:ind w:left="1369" w:hanging="360"/>
      </w:pPr>
    </w:lvl>
    <w:lvl w:ilvl="2" w:tplc="080A001B">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6">
    <w:nsid w:val="4D6E3B19"/>
    <w:multiLevelType w:val="hybridMultilevel"/>
    <w:tmpl w:val="B8DC40CE"/>
    <w:lvl w:ilvl="0" w:tplc="080A000D">
      <w:start w:val="1"/>
      <w:numFmt w:val="bullet"/>
      <w:lvlText w:val=""/>
      <w:lvlJc w:val="left"/>
      <w:pPr>
        <w:ind w:left="1009" w:hanging="360"/>
      </w:pPr>
      <w:rPr>
        <w:rFonts w:ascii="Wingdings" w:hAnsi="Wingdings" w:hint="default"/>
      </w:rPr>
    </w:lvl>
    <w:lvl w:ilvl="1" w:tplc="080A0003" w:tentative="1">
      <w:start w:val="1"/>
      <w:numFmt w:val="bullet"/>
      <w:lvlText w:val="o"/>
      <w:lvlJc w:val="left"/>
      <w:pPr>
        <w:ind w:left="1729" w:hanging="360"/>
      </w:pPr>
      <w:rPr>
        <w:rFonts w:ascii="Courier New" w:hAnsi="Courier New" w:cs="Courier New" w:hint="default"/>
      </w:rPr>
    </w:lvl>
    <w:lvl w:ilvl="2" w:tplc="080A0005" w:tentative="1">
      <w:start w:val="1"/>
      <w:numFmt w:val="bullet"/>
      <w:lvlText w:val=""/>
      <w:lvlJc w:val="left"/>
      <w:pPr>
        <w:ind w:left="2449" w:hanging="360"/>
      </w:pPr>
      <w:rPr>
        <w:rFonts w:ascii="Wingdings" w:hAnsi="Wingdings" w:hint="default"/>
      </w:rPr>
    </w:lvl>
    <w:lvl w:ilvl="3" w:tplc="080A0001" w:tentative="1">
      <w:start w:val="1"/>
      <w:numFmt w:val="bullet"/>
      <w:lvlText w:val=""/>
      <w:lvlJc w:val="left"/>
      <w:pPr>
        <w:ind w:left="3169" w:hanging="360"/>
      </w:pPr>
      <w:rPr>
        <w:rFonts w:ascii="Symbol" w:hAnsi="Symbol" w:hint="default"/>
      </w:rPr>
    </w:lvl>
    <w:lvl w:ilvl="4" w:tplc="080A0003" w:tentative="1">
      <w:start w:val="1"/>
      <w:numFmt w:val="bullet"/>
      <w:lvlText w:val="o"/>
      <w:lvlJc w:val="left"/>
      <w:pPr>
        <w:ind w:left="3889" w:hanging="360"/>
      </w:pPr>
      <w:rPr>
        <w:rFonts w:ascii="Courier New" w:hAnsi="Courier New" w:cs="Courier New" w:hint="default"/>
      </w:rPr>
    </w:lvl>
    <w:lvl w:ilvl="5" w:tplc="080A0005" w:tentative="1">
      <w:start w:val="1"/>
      <w:numFmt w:val="bullet"/>
      <w:lvlText w:val=""/>
      <w:lvlJc w:val="left"/>
      <w:pPr>
        <w:ind w:left="4609" w:hanging="360"/>
      </w:pPr>
      <w:rPr>
        <w:rFonts w:ascii="Wingdings" w:hAnsi="Wingdings" w:hint="default"/>
      </w:rPr>
    </w:lvl>
    <w:lvl w:ilvl="6" w:tplc="080A0001" w:tentative="1">
      <w:start w:val="1"/>
      <w:numFmt w:val="bullet"/>
      <w:lvlText w:val=""/>
      <w:lvlJc w:val="left"/>
      <w:pPr>
        <w:ind w:left="5329" w:hanging="360"/>
      </w:pPr>
      <w:rPr>
        <w:rFonts w:ascii="Symbol" w:hAnsi="Symbol" w:hint="default"/>
      </w:rPr>
    </w:lvl>
    <w:lvl w:ilvl="7" w:tplc="080A0003" w:tentative="1">
      <w:start w:val="1"/>
      <w:numFmt w:val="bullet"/>
      <w:lvlText w:val="o"/>
      <w:lvlJc w:val="left"/>
      <w:pPr>
        <w:ind w:left="6049" w:hanging="360"/>
      </w:pPr>
      <w:rPr>
        <w:rFonts w:ascii="Courier New" w:hAnsi="Courier New" w:cs="Courier New" w:hint="default"/>
      </w:rPr>
    </w:lvl>
    <w:lvl w:ilvl="8" w:tplc="080A0005" w:tentative="1">
      <w:start w:val="1"/>
      <w:numFmt w:val="bullet"/>
      <w:lvlText w:val=""/>
      <w:lvlJc w:val="left"/>
      <w:pPr>
        <w:ind w:left="6769" w:hanging="360"/>
      </w:pPr>
      <w:rPr>
        <w:rFonts w:ascii="Wingdings" w:hAnsi="Wingdings" w:hint="default"/>
      </w:rPr>
    </w:lvl>
  </w:abstractNum>
  <w:abstractNum w:abstractNumId="17">
    <w:nsid w:val="4E4852D0"/>
    <w:multiLevelType w:val="hybridMultilevel"/>
    <w:tmpl w:val="8418F87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DC7006"/>
    <w:multiLevelType w:val="hybridMultilevel"/>
    <w:tmpl w:val="8362B8E6"/>
    <w:lvl w:ilvl="0" w:tplc="080A000F">
      <w:start w:val="1"/>
      <w:numFmt w:val="decimal"/>
      <w:lvlText w:val="%1."/>
      <w:lvlJc w:val="left"/>
      <w:pPr>
        <w:ind w:left="648" w:hanging="360"/>
      </w:pPr>
    </w:lvl>
    <w:lvl w:ilvl="1" w:tplc="A672FFD4">
      <w:start w:val="1"/>
      <w:numFmt w:val="lowerLetter"/>
      <w:lvlText w:val="%2."/>
      <w:lvlJc w:val="left"/>
      <w:pPr>
        <w:ind w:left="1368" w:hanging="360"/>
      </w:pPr>
      <w:rPr>
        <w:rFonts w:hint="default"/>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nsid w:val="4FDD0A47"/>
    <w:multiLevelType w:val="hybridMultilevel"/>
    <w:tmpl w:val="E1587170"/>
    <w:lvl w:ilvl="0" w:tplc="080A000D">
      <w:start w:val="1"/>
      <w:numFmt w:val="bullet"/>
      <w:lvlText w:val=""/>
      <w:lvlJc w:val="left"/>
      <w:pPr>
        <w:ind w:left="1587" w:hanging="360"/>
      </w:pPr>
      <w:rPr>
        <w:rFonts w:ascii="Wingdings" w:hAnsi="Wingdings" w:hint="default"/>
      </w:rPr>
    </w:lvl>
    <w:lvl w:ilvl="1" w:tplc="080A0003" w:tentative="1">
      <w:start w:val="1"/>
      <w:numFmt w:val="bullet"/>
      <w:lvlText w:val="o"/>
      <w:lvlJc w:val="left"/>
      <w:pPr>
        <w:ind w:left="2307" w:hanging="360"/>
      </w:pPr>
      <w:rPr>
        <w:rFonts w:ascii="Courier New" w:hAnsi="Courier New" w:cs="Courier New" w:hint="default"/>
      </w:rPr>
    </w:lvl>
    <w:lvl w:ilvl="2" w:tplc="080A0005" w:tentative="1">
      <w:start w:val="1"/>
      <w:numFmt w:val="bullet"/>
      <w:lvlText w:val=""/>
      <w:lvlJc w:val="left"/>
      <w:pPr>
        <w:ind w:left="3027" w:hanging="360"/>
      </w:pPr>
      <w:rPr>
        <w:rFonts w:ascii="Wingdings" w:hAnsi="Wingdings" w:hint="default"/>
      </w:rPr>
    </w:lvl>
    <w:lvl w:ilvl="3" w:tplc="080A0001" w:tentative="1">
      <w:start w:val="1"/>
      <w:numFmt w:val="bullet"/>
      <w:lvlText w:val=""/>
      <w:lvlJc w:val="left"/>
      <w:pPr>
        <w:ind w:left="3747" w:hanging="360"/>
      </w:pPr>
      <w:rPr>
        <w:rFonts w:ascii="Symbol" w:hAnsi="Symbol" w:hint="default"/>
      </w:rPr>
    </w:lvl>
    <w:lvl w:ilvl="4" w:tplc="080A0003" w:tentative="1">
      <w:start w:val="1"/>
      <w:numFmt w:val="bullet"/>
      <w:lvlText w:val="o"/>
      <w:lvlJc w:val="left"/>
      <w:pPr>
        <w:ind w:left="4467" w:hanging="360"/>
      </w:pPr>
      <w:rPr>
        <w:rFonts w:ascii="Courier New" w:hAnsi="Courier New" w:cs="Courier New" w:hint="default"/>
      </w:rPr>
    </w:lvl>
    <w:lvl w:ilvl="5" w:tplc="080A0005" w:tentative="1">
      <w:start w:val="1"/>
      <w:numFmt w:val="bullet"/>
      <w:lvlText w:val=""/>
      <w:lvlJc w:val="left"/>
      <w:pPr>
        <w:ind w:left="5187" w:hanging="360"/>
      </w:pPr>
      <w:rPr>
        <w:rFonts w:ascii="Wingdings" w:hAnsi="Wingdings" w:hint="default"/>
      </w:rPr>
    </w:lvl>
    <w:lvl w:ilvl="6" w:tplc="080A0001" w:tentative="1">
      <w:start w:val="1"/>
      <w:numFmt w:val="bullet"/>
      <w:lvlText w:val=""/>
      <w:lvlJc w:val="left"/>
      <w:pPr>
        <w:ind w:left="5907" w:hanging="360"/>
      </w:pPr>
      <w:rPr>
        <w:rFonts w:ascii="Symbol" w:hAnsi="Symbol" w:hint="default"/>
      </w:rPr>
    </w:lvl>
    <w:lvl w:ilvl="7" w:tplc="080A0003" w:tentative="1">
      <w:start w:val="1"/>
      <w:numFmt w:val="bullet"/>
      <w:lvlText w:val="o"/>
      <w:lvlJc w:val="left"/>
      <w:pPr>
        <w:ind w:left="6627" w:hanging="360"/>
      </w:pPr>
      <w:rPr>
        <w:rFonts w:ascii="Courier New" w:hAnsi="Courier New" w:cs="Courier New" w:hint="default"/>
      </w:rPr>
    </w:lvl>
    <w:lvl w:ilvl="8" w:tplc="080A0005" w:tentative="1">
      <w:start w:val="1"/>
      <w:numFmt w:val="bullet"/>
      <w:lvlText w:val=""/>
      <w:lvlJc w:val="left"/>
      <w:pPr>
        <w:ind w:left="7347" w:hanging="360"/>
      </w:pPr>
      <w:rPr>
        <w:rFonts w:ascii="Wingdings" w:hAnsi="Wingdings" w:hint="default"/>
      </w:rPr>
    </w:lvl>
  </w:abstractNum>
  <w:abstractNum w:abstractNumId="20">
    <w:nsid w:val="53D15056"/>
    <w:multiLevelType w:val="hybridMultilevel"/>
    <w:tmpl w:val="22A6B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C3107B7"/>
    <w:multiLevelType w:val="hybridMultilevel"/>
    <w:tmpl w:val="3822D9FC"/>
    <w:lvl w:ilvl="0" w:tplc="080A0009">
      <w:start w:val="1"/>
      <w:numFmt w:val="bullet"/>
      <w:lvlText w:val=""/>
      <w:lvlJc w:val="left"/>
      <w:pPr>
        <w:ind w:left="1009" w:hanging="360"/>
      </w:pPr>
      <w:rPr>
        <w:rFonts w:ascii="Wingdings" w:hAnsi="Wingdings" w:hint="default"/>
      </w:rPr>
    </w:lvl>
    <w:lvl w:ilvl="1" w:tplc="080A0003" w:tentative="1">
      <w:start w:val="1"/>
      <w:numFmt w:val="bullet"/>
      <w:lvlText w:val="o"/>
      <w:lvlJc w:val="left"/>
      <w:pPr>
        <w:ind w:left="1729" w:hanging="360"/>
      </w:pPr>
      <w:rPr>
        <w:rFonts w:ascii="Courier New" w:hAnsi="Courier New" w:cs="Courier New" w:hint="default"/>
      </w:rPr>
    </w:lvl>
    <w:lvl w:ilvl="2" w:tplc="080A0005" w:tentative="1">
      <w:start w:val="1"/>
      <w:numFmt w:val="bullet"/>
      <w:lvlText w:val=""/>
      <w:lvlJc w:val="left"/>
      <w:pPr>
        <w:ind w:left="2449" w:hanging="360"/>
      </w:pPr>
      <w:rPr>
        <w:rFonts w:ascii="Wingdings" w:hAnsi="Wingdings" w:hint="default"/>
      </w:rPr>
    </w:lvl>
    <w:lvl w:ilvl="3" w:tplc="080A0001" w:tentative="1">
      <w:start w:val="1"/>
      <w:numFmt w:val="bullet"/>
      <w:lvlText w:val=""/>
      <w:lvlJc w:val="left"/>
      <w:pPr>
        <w:ind w:left="3169" w:hanging="360"/>
      </w:pPr>
      <w:rPr>
        <w:rFonts w:ascii="Symbol" w:hAnsi="Symbol" w:hint="default"/>
      </w:rPr>
    </w:lvl>
    <w:lvl w:ilvl="4" w:tplc="080A0003" w:tentative="1">
      <w:start w:val="1"/>
      <w:numFmt w:val="bullet"/>
      <w:lvlText w:val="o"/>
      <w:lvlJc w:val="left"/>
      <w:pPr>
        <w:ind w:left="3889" w:hanging="360"/>
      </w:pPr>
      <w:rPr>
        <w:rFonts w:ascii="Courier New" w:hAnsi="Courier New" w:cs="Courier New" w:hint="default"/>
      </w:rPr>
    </w:lvl>
    <w:lvl w:ilvl="5" w:tplc="080A0005" w:tentative="1">
      <w:start w:val="1"/>
      <w:numFmt w:val="bullet"/>
      <w:lvlText w:val=""/>
      <w:lvlJc w:val="left"/>
      <w:pPr>
        <w:ind w:left="4609" w:hanging="360"/>
      </w:pPr>
      <w:rPr>
        <w:rFonts w:ascii="Wingdings" w:hAnsi="Wingdings" w:hint="default"/>
      </w:rPr>
    </w:lvl>
    <w:lvl w:ilvl="6" w:tplc="080A0001" w:tentative="1">
      <w:start w:val="1"/>
      <w:numFmt w:val="bullet"/>
      <w:lvlText w:val=""/>
      <w:lvlJc w:val="left"/>
      <w:pPr>
        <w:ind w:left="5329" w:hanging="360"/>
      </w:pPr>
      <w:rPr>
        <w:rFonts w:ascii="Symbol" w:hAnsi="Symbol" w:hint="default"/>
      </w:rPr>
    </w:lvl>
    <w:lvl w:ilvl="7" w:tplc="080A0003" w:tentative="1">
      <w:start w:val="1"/>
      <w:numFmt w:val="bullet"/>
      <w:lvlText w:val="o"/>
      <w:lvlJc w:val="left"/>
      <w:pPr>
        <w:ind w:left="6049" w:hanging="360"/>
      </w:pPr>
      <w:rPr>
        <w:rFonts w:ascii="Courier New" w:hAnsi="Courier New" w:cs="Courier New" w:hint="default"/>
      </w:rPr>
    </w:lvl>
    <w:lvl w:ilvl="8" w:tplc="080A0005" w:tentative="1">
      <w:start w:val="1"/>
      <w:numFmt w:val="bullet"/>
      <w:lvlText w:val=""/>
      <w:lvlJc w:val="left"/>
      <w:pPr>
        <w:ind w:left="6769" w:hanging="360"/>
      </w:pPr>
      <w:rPr>
        <w:rFonts w:ascii="Wingdings" w:hAnsi="Wingdings" w:hint="default"/>
      </w:rPr>
    </w:lvl>
  </w:abstractNum>
  <w:abstractNum w:abstractNumId="22">
    <w:nsid w:val="5EDA14C8"/>
    <w:multiLevelType w:val="hybridMultilevel"/>
    <w:tmpl w:val="ED903E6C"/>
    <w:lvl w:ilvl="0" w:tplc="080A000D">
      <w:start w:val="1"/>
      <w:numFmt w:val="bullet"/>
      <w:lvlText w:val=""/>
      <w:lvlJc w:val="left"/>
      <w:pPr>
        <w:ind w:left="648" w:hanging="360"/>
      </w:pPr>
      <w:rPr>
        <w:rFonts w:ascii="Wingdings" w:hAnsi="Wingdings" w:hint="default"/>
      </w:rPr>
    </w:lvl>
    <w:lvl w:ilvl="1" w:tplc="A672FFD4">
      <w:start w:val="1"/>
      <w:numFmt w:val="lowerLetter"/>
      <w:lvlText w:val="%2."/>
      <w:lvlJc w:val="left"/>
      <w:pPr>
        <w:ind w:left="1368" w:hanging="360"/>
      </w:pPr>
      <w:rPr>
        <w:rFonts w:hint="default"/>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nsid w:val="63186D24"/>
    <w:multiLevelType w:val="hybridMultilevel"/>
    <w:tmpl w:val="5EA67766"/>
    <w:lvl w:ilvl="0" w:tplc="196202C4">
      <w:start w:val="1"/>
      <w:numFmt w:val="decimal"/>
      <w:lvlText w:val="%1."/>
      <w:lvlJc w:val="left"/>
      <w:pPr>
        <w:ind w:left="360" w:hanging="360"/>
      </w:pPr>
      <w:rPr>
        <w:b/>
        <w:color w:val="auto"/>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24">
    <w:nsid w:val="69867B5A"/>
    <w:multiLevelType w:val="hybridMultilevel"/>
    <w:tmpl w:val="18B8C910"/>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6CBE0A7B"/>
    <w:multiLevelType w:val="hybridMultilevel"/>
    <w:tmpl w:val="8B68BD08"/>
    <w:lvl w:ilvl="0" w:tplc="080A0009">
      <w:start w:val="1"/>
      <w:numFmt w:val="bullet"/>
      <w:lvlText w:val=""/>
      <w:lvlJc w:val="left"/>
      <w:pPr>
        <w:ind w:left="1009" w:hanging="360"/>
      </w:pPr>
      <w:rPr>
        <w:rFonts w:ascii="Wingdings" w:hAnsi="Wingdings" w:hint="default"/>
      </w:rPr>
    </w:lvl>
    <w:lvl w:ilvl="1" w:tplc="080A0003">
      <w:start w:val="1"/>
      <w:numFmt w:val="bullet"/>
      <w:lvlText w:val="o"/>
      <w:lvlJc w:val="left"/>
      <w:pPr>
        <w:ind w:left="1729" w:hanging="360"/>
      </w:pPr>
      <w:rPr>
        <w:rFonts w:ascii="Courier New" w:hAnsi="Courier New" w:cs="Courier New" w:hint="default"/>
      </w:rPr>
    </w:lvl>
    <w:lvl w:ilvl="2" w:tplc="080A0005" w:tentative="1">
      <w:start w:val="1"/>
      <w:numFmt w:val="bullet"/>
      <w:lvlText w:val=""/>
      <w:lvlJc w:val="left"/>
      <w:pPr>
        <w:ind w:left="2449" w:hanging="360"/>
      </w:pPr>
      <w:rPr>
        <w:rFonts w:ascii="Wingdings" w:hAnsi="Wingdings" w:hint="default"/>
      </w:rPr>
    </w:lvl>
    <w:lvl w:ilvl="3" w:tplc="080A0001" w:tentative="1">
      <w:start w:val="1"/>
      <w:numFmt w:val="bullet"/>
      <w:lvlText w:val=""/>
      <w:lvlJc w:val="left"/>
      <w:pPr>
        <w:ind w:left="3169" w:hanging="360"/>
      </w:pPr>
      <w:rPr>
        <w:rFonts w:ascii="Symbol" w:hAnsi="Symbol" w:hint="default"/>
      </w:rPr>
    </w:lvl>
    <w:lvl w:ilvl="4" w:tplc="080A0003" w:tentative="1">
      <w:start w:val="1"/>
      <w:numFmt w:val="bullet"/>
      <w:lvlText w:val="o"/>
      <w:lvlJc w:val="left"/>
      <w:pPr>
        <w:ind w:left="3889" w:hanging="360"/>
      </w:pPr>
      <w:rPr>
        <w:rFonts w:ascii="Courier New" w:hAnsi="Courier New" w:cs="Courier New" w:hint="default"/>
      </w:rPr>
    </w:lvl>
    <w:lvl w:ilvl="5" w:tplc="080A0005" w:tentative="1">
      <w:start w:val="1"/>
      <w:numFmt w:val="bullet"/>
      <w:lvlText w:val=""/>
      <w:lvlJc w:val="left"/>
      <w:pPr>
        <w:ind w:left="4609" w:hanging="360"/>
      </w:pPr>
      <w:rPr>
        <w:rFonts w:ascii="Wingdings" w:hAnsi="Wingdings" w:hint="default"/>
      </w:rPr>
    </w:lvl>
    <w:lvl w:ilvl="6" w:tplc="080A0001" w:tentative="1">
      <w:start w:val="1"/>
      <w:numFmt w:val="bullet"/>
      <w:lvlText w:val=""/>
      <w:lvlJc w:val="left"/>
      <w:pPr>
        <w:ind w:left="5329" w:hanging="360"/>
      </w:pPr>
      <w:rPr>
        <w:rFonts w:ascii="Symbol" w:hAnsi="Symbol" w:hint="default"/>
      </w:rPr>
    </w:lvl>
    <w:lvl w:ilvl="7" w:tplc="080A0003" w:tentative="1">
      <w:start w:val="1"/>
      <w:numFmt w:val="bullet"/>
      <w:lvlText w:val="o"/>
      <w:lvlJc w:val="left"/>
      <w:pPr>
        <w:ind w:left="6049" w:hanging="360"/>
      </w:pPr>
      <w:rPr>
        <w:rFonts w:ascii="Courier New" w:hAnsi="Courier New" w:cs="Courier New" w:hint="default"/>
      </w:rPr>
    </w:lvl>
    <w:lvl w:ilvl="8" w:tplc="080A0005" w:tentative="1">
      <w:start w:val="1"/>
      <w:numFmt w:val="bullet"/>
      <w:lvlText w:val=""/>
      <w:lvlJc w:val="left"/>
      <w:pPr>
        <w:ind w:left="6769" w:hanging="360"/>
      </w:pPr>
      <w:rPr>
        <w:rFonts w:ascii="Wingdings" w:hAnsi="Wingdings" w:hint="default"/>
      </w:rPr>
    </w:lvl>
  </w:abstractNum>
  <w:abstractNum w:abstractNumId="26">
    <w:nsid w:val="6F7A6A7C"/>
    <w:multiLevelType w:val="hybridMultilevel"/>
    <w:tmpl w:val="B008C4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4A477EB"/>
    <w:multiLevelType w:val="hybridMultilevel"/>
    <w:tmpl w:val="816A3ED4"/>
    <w:lvl w:ilvl="0" w:tplc="080A000D">
      <w:start w:val="1"/>
      <w:numFmt w:val="bullet"/>
      <w:lvlText w:val=""/>
      <w:lvlJc w:val="left"/>
      <w:pPr>
        <w:ind w:left="1009" w:hanging="360"/>
      </w:pPr>
      <w:rPr>
        <w:rFonts w:ascii="Wingdings" w:hAnsi="Wingdings" w:hint="default"/>
      </w:rPr>
    </w:lvl>
    <w:lvl w:ilvl="1" w:tplc="080A0003">
      <w:start w:val="1"/>
      <w:numFmt w:val="bullet"/>
      <w:lvlText w:val="o"/>
      <w:lvlJc w:val="left"/>
      <w:pPr>
        <w:ind w:left="1729" w:hanging="360"/>
      </w:pPr>
      <w:rPr>
        <w:rFonts w:ascii="Courier New" w:hAnsi="Courier New" w:cs="Courier New" w:hint="default"/>
      </w:rPr>
    </w:lvl>
    <w:lvl w:ilvl="2" w:tplc="080A0005" w:tentative="1">
      <w:start w:val="1"/>
      <w:numFmt w:val="bullet"/>
      <w:lvlText w:val=""/>
      <w:lvlJc w:val="left"/>
      <w:pPr>
        <w:ind w:left="2449" w:hanging="360"/>
      </w:pPr>
      <w:rPr>
        <w:rFonts w:ascii="Wingdings" w:hAnsi="Wingdings" w:hint="default"/>
      </w:rPr>
    </w:lvl>
    <w:lvl w:ilvl="3" w:tplc="080A0001" w:tentative="1">
      <w:start w:val="1"/>
      <w:numFmt w:val="bullet"/>
      <w:lvlText w:val=""/>
      <w:lvlJc w:val="left"/>
      <w:pPr>
        <w:ind w:left="3169" w:hanging="360"/>
      </w:pPr>
      <w:rPr>
        <w:rFonts w:ascii="Symbol" w:hAnsi="Symbol" w:hint="default"/>
      </w:rPr>
    </w:lvl>
    <w:lvl w:ilvl="4" w:tplc="080A0003" w:tentative="1">
      <w:start w:val="1"/>
      <w:numFmt w:val="bullet"/>
      <w:lvlText w:val="o"/>
      <w:lvlJc w:val="left"/>
      <w:pPr>
        <w:ind w:left="3889" w:hanging="360"/>
      </w:pPr>
      <w:rPr>
        <w:rFonts w:ascii="Courier New" w:hAnsi="Courier New" w:cs="Courier New" w:hint="default"/>
      </w:rPr>
    </w:lvl>
    <w:lvl w:ilvl="5" w:tplc="080A0005" w:tentative="1">
      <w:start w:val="1"/>
      <w:numFmt w:val="bullet"/>
      <w:lvlText w:val=""/>
      <w:lvlJc w:val="left"/>
      <w:pPr>
        <w:ind w:left="4609" w:hanging="360"/>
      </w:pPr>
      <w:rPr>
        <w:rFonts w:ascii="Wingdings" w:hAnsi="Wingdings" w:hint="default"/>
      </w:rPr>
    </w:lvl>
    <w:lvl w:ilvl="6" w:tplc="080A0001" w:tentative="1">
      <w:start w:val="1"/>
      <w:numFmt w:val="bullet"/>
      <w:lvlText w:val=""/>
      <w:lvlJc w:val="left"/>
      <w:pPr>
        <w:ind w:left="5329" w:hanging="360"/>
      </w:pPr>
      <w:rPr>
        <w:rFonts w:ascii="Symbol" w:hAnsi="Symbol" w:hint="default"/>
      </w:rPr>
    </w:lvl>
    <w:lvl w:ilvl="7" w:tplc="080A0003" w:tentative="1">
      <w:start w:val="1"/>
      <w:numFmt w:val="bullet"/>
      <w:lvlText w:val="o"/>
      <w:lvlJc w:val="left"/>
      <w:pPr>
        <w:ind w:left="6049" w:hanging="360"/>
      </w:pPr>
      <w:rPr>
        <w:rFonts w:ascii="Courier New" w:hAnsi="Courier New" w:cs="Courier New" w:hint="default"/>
      </w:rPr>
    </w:lvl>
    <w:lvl w:ilvl="8" w:tplc="080A0005" w:tentative="1">
      <w:start w:val="1"/>
      <w:numFmt w:val="bullet"/>
      <w:lvlText w:val=""/>
      <w:lvlJc w:val="left"/>
      <w:pPr>
        <w:ind w:left="6769" w:hanging="360"/>
      </w:pPr>
      <w:rPr>
        <w:rFonts w:ascii="Wingdings" w:hAnsi="Wingdings" w:hint="default"/>
      </w:rPr>
    </w:lvl>
  </w:abstractNum>
  <w:abstractNum w:abstractNumId="28">
    <w:nsid w:val="7D6E3327"/>
    <w:multiLevelType w:val="hybridMultilevel"/>
    <w:tmpl w:val="5C28F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8"/>
  </w:num>
  <w:num w:numId="4">
    <w:abstractNumId w:val="11"/>
  </w:num>
  <w:num w:numId="5">
    <w:abstractNumId w:val="23"/>
  </w:num>
  <w:num w:numId="6">
    <w:abstractNumId w:val="8"/>
  </w:num>
  <w:num w:numId="7">
    <w:abstractNumId w:val="19"/>
  </w:num>
  <w:num w:numId="8">
    <w:abstractNumId w:val="24"/>
  </w:num>
  <w:num w:numId="9">
    <w:abstractNumId w:val="3"/>
  </w:num>
  <w:num w:numId="10">
    <w:abstractNumId w:val="15"/>
  </w:num>
  <w:num w:numId="11">
    <w:abstractNumId w:val="9"/>
  </w:num>
  <w:num w:numId="12">
    <w:abstractNumId w:val="27"/>
  </w:num>
  <w:num w:numId="13">
    <w:abstractNumId w:val="16"/>
  </w:num>
  <w:num w:numId="14">
    <w:abstractNumId w:val="21"/>
  </w:num>
  <w:num w:numId="15">
    <w:abstractNumId w:val="12"/>
  </w:num>
  <w:num w:numId="16">
    <w:abstractNumId w:val="10"/>
  </w:num>
  <w:num w:numId="17">
    <w:abstractNumId w:val="1"/>
  </w:num>
  <w:num w:numId="18">
    <w:abstractNumId w:val="25"/>
  </w:num>
  <w:num w:numId="19">
    <w:abstractNumId w:val="0"/>
  </w:num>
  <w:num w:numId="20">
    <w:abstractNumId w:val="4"/>
  </w:num>
  <w:num w:numId="21">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1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3">
    <w:abstractNumId w:val="7"/>
  </w:num>
  <w:num w:numId="24">
    <w:abstractNumId w:val="22"/>
  </w:num>
  <w:num w:numId="25">
    <w:abstractNumId w:val="6"/>
  </w:num>
  <w:num w:numId="26">
    <w:abstractNumId w:val="28"/>
  </w:num>
  <w:num w:numId="27">
    <w:abstractNumId w:val="26"/>
  </w:num>
  <w:num w:numId="28">
    <w:abstractNumId w:val="20"/>
  </w:num>
  <w:num w:numId="29">
    <w:abstractNumId w:val="13"/>
  </w:num>
  <w:num w:numId="3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B9"/>
    <w:rsid w:val="00003412"/>
    <w:rsid w:val="00004B4F"/>
    <w:rsid w:val="000070D2"/>
    <w:rsid w:val="00010146"/>
    <w:rsid w:val="00014AF0"/>
    <w:rsid w:val="00017BFF"/>
    <w:rsid w:val="00023878"/>
    <w:rsid w:val="000315BB"/>
    <w:rsid w:val="00032F39"/>
    <w:rsid w:val="00033DD7"/>
    <w:rsid w:val="00041F84"/>
    <w:rsid w:val="00054AD4"/>
    <w:rsid w:val="00056808"/>
    <w:rsid w:val="00067F74"/>
    <w:rsid w:val="000727A5"/>
    <w:rsid w:val="00080C72"/>
    <w:rsid w:val="000815CF"/>
    <w:rsid w:val="00082F84"/>
    <w:rsid w:val="00094879"/>
    <w:rsid w:val="000B65C8"/>
    <w:rsid w:val="000D08B0"/>
    <w:rsid w:val="000D451A"/>
    <w:rsid w:val="00120C12"/>
    <w:rsid w:val="0013336C"/>
    <w:rsid w:val="00133BD1"/>
    <w:rsid w:val="001368E3"/>
    <w:rsid w:val="00137F86"/>
    <w:rsid w:val="00143053"/>
    <w:rsid w:val="001440ED"/>
    <w:rsid w:val="001452B7"/>
    <w:rsid w:val="001460CC"/>
    <w:rsid w:val="00147481"/>
    <w:rsid w:val="00153C3F"/>
    <w:rsid w:val="00161B77"/>
    <w:rsid w:val="001632D6"/>
    <w:rsid w:val="00173FA4"/>
    <w:rsid w:val="00185C42"/>
    <w:rsid w:val="00185DC8"/>
    <w:rsid w:val="001915C4"/>
    <w:rsid w:val="001A1E72"/>
    <w:rsid w:val="001A78DF"/>
    <w:rsid w:val="001B1CFC"/>
    <w:rsid w:val="001C2F82"/>
    <w:rsid w:val="001C5749"/>
    <w:rsid w:val="001D012E"/>
    <w:rsid w:val="001D03D5"/>
    <w:rsid w:val="001D1BBC"/>
    <w:rsid w:val="001E3756"/>
    <w:rsid w:val="001F09EA"/>
    <w:rsid w:val="001F7CB4"/>
    <w:rsid w:val="002148C9"/>
    <w:rsid w:val="00227F70"/>
    <w:rsid w:val="0024473A"/>
    <w:rsid w:val="002462A7"/>
    <w:rsid w:val="00251AF1"/>
    <w:rsid w:val="00264E18"/>
    <w:rsid w:val="00273390"/>
    <w:rsid w:val="00283345"/>
    <w:rsid w:val="00294908"/>
    <w:rsid w:val="002A1CA7"/>
    <w:rsid w:val="002A6208"/>
    <w:rsid w:val="002E45C7"/>
    <w:rsid w:val="002E4A09"/>
    <w:rsid w:val="002F26E5"/>
    <w:rsid w:val="002F3DAF"/>
    <w:rsid w:val="002F6765"/>
    <w:rsid w:val="00301681"/>
    <w:rsid w:val="0030178E"/>
    <w:rsid w:val="003059F6"/>
    <w:rsid w:val="00310524"/>
    <w:rsid w:val="00320EE1"/>
    <w:rsid w:val="00326C5E"/>
    <w:rsid w:val="00336F7C"/>
    <w:rsid w:val="003377FC"/>
    <w:rsid w:val="003539E6"/>
    <w:rsid w:val="00360E66"/>
    <w:rsid w:val="0036177A"/>
    <w:rsid w:val="00363530"/>
    <w:rsid w:val="00380CAB"/>
    <w:rsid w:val="00382595"/>
    <w:rsid w:val="00383264"/>
    <w:rsid w:val="00384D4C"/>
    <w:rsid w:val="003905C8"/>
    <w:rsid w:val="003928F3"/>
    <w:rsid w:val="003937FD"/>
    <w:rsid w:val="003B2C81"/>
    <w:rsid w:val="003B5755"/>
    <w:rsid w:val="003B637A"/>
    <w:rsid w:val="003D10A7"/>
    <w:rsid w:val="003D1FEB"/>
    <w:rsid w:val="003F2338"/>
    <w:rsid w:val="003F45E0"/>
    <w:rsid w:val="00413CA5"/>
    <w:rsid w:val="0041412B"/>
    <w:rsid w:val="00416603"/>
    <w:rsid w:val="00422886"/>
    <w:rsid w:val="00423AB7"/>
    <w:rsid w:val="00435F72"/>
    <w:rsid w:val="00443E3A"/>
    <w:rsid w:val="004535B9"/>
    <w:rsid w:val="0046357F"/>
    <w:rsid w:val="00470606"/>
    <w:rsid w:val="00471654"/>
    <w:rsid w:val="00474EAC"/>
    <w:rsid w:val="00486EB4"/>
    <w:rsid w:val="004944C4"/>
    <w:rsid w:val="004A0C1E"/>
    <w:rsid w:val="004A2C71"/>
    <w:rsid w:val="004A38CA"/>
    <w:rsid w:val="004C06D5"/>
    <w:rsid w:val="004C2EB2"/>
    <w:rsid w:val="004C7BE2"/>
    <w:rsid w:val="004D258D"/>
    <w:rsid w:val="004E5EDF"/>
    <w:rsid w:val="004E698F"/>
    <w:rsid w:val="004F24EC"/>
    <w:rsid w:val="00503782"/>
    <w:rsid w:val="00505579"/>
    <w:rsid w:val="00506BAE"/>
    <w:rsid w:val="00507774"/>
    <w:rsid w:val="00521A02"/>
    <w:rsid w:val="00523FFA"/>
    <w:rsid w:val="005366BF"/>
    <w:rsid w:val="00543E37"/>
    <w:rsid w:val="0054657B"/>
    <w:rsid w:val="00571E16"/>
    <w:rsid w:val="005732D9"/>
    <w:rsid w:val="00576004"/>
    <w:rsid w:val="0058661B"/>
    <w:rsid w:val="005A3548"/>
    <w:rsid w:val="005A4DB6"/>
    <w:rsid w:val="005B6E5B"/>
    <w:rsid w:val="005D3B0E"/>
    <w:rsid w:val="005D57BA"/>
    <w:rsid w:val="005E2265"/>
    <w:rsid w:val="005E3362"/>
    <w:rsid w:val="005F0BD4"/>
    <w:rsid w:val="005F0E45"/>
    <w:rsid w:val="005F1DE6"/>
    <w:rsid w:val="005F633B"/>
    <w:rsid w:val="005F76D5"/>
    <w:rsid w:val="00607641"/>
    <w:rsid w:val="00612250"/>
    <w:rsid w:val="00615D66"/>
    <w:rsid w:val="00616990"/>
    <w:rsid w:val="006224FB"/>
    <w:rsid w:val="00640CA2"/>
    <w:rsid w:val="00641AEC"/>
    <w:rsid w:val="0065511C"/>
    <w:rsid w:val="006579F6"/>
    <w:rsid w:val="006666B2"/>
    <w:rsid w:val="00672F9B"/>
    <w:rsid w:val="006813EB"/>
    <w:rsid w:val="00682957"/>
    <w:rsid w:val="00683D83"/>
    <w:rsid w:val="006857B8"/>
    <w:rsid w:val="006901D2"/>
    <w:rsid w:val="0069571A"/>
    <w:rsid w:val="00695924"/>
    <w:rsid w:val="00696C9E"/>
    <w:rsid w:val="006A50B1"/>
    <w:rsid w:val="006A7FD8"/>
    <w:rsid w:val="006C042A"/>
    <w:rsid w:val="006C4A9E"/>
    <w:rsid w:val="006E04AC"/>
    <w:rsid w:val="006E3519"/>
    <w:rsid w:val="006F6170"/>
    <w:rsid w:val="006F6AAB"/>
    <w:rsid w:val="006F76CD"/>
    <w:rsid w:val="007029CA"/>
    <w:rsid w:val="00764AC9"/>
    <w:rsid w:val="00765F87"/>
    <w:rsid w:val="00786A94"/>
    <w:rsid w:val="007970BB"/>
    <w:rsid w:val="007B55F3"/>
    <w:rsid w:val="007B634C"/>
    <w:rsid w:val="007D170E"/>
    <w:rsid w:val="007D5337"/>
    <w:rsid w:val="007E5E13"/>
    <w:rsid w:val="007F4405"/>
    <w:rsid w:val="007F5887"/>
    <w:rsid w:val="0080268D"/>
    <w:rsid w:val="008041A5"/>
    <w:rsid w:val="00815929"/>
    <w:rsid w:val="00816DCD"/>
    <w:rsid w:val="008242B0"/>
    <w:rsid w:val="008271BF"/>
    <w:rsid w:val="00827B28"/>
    <w:rsid w:val="00830685"/>
    <w:rsid w:val="00835F86"/>
    <w:rsid w:val="00847D1D"/>
    <w:rsid w:val="008507B5"/>
    <w:rsid w:val="00855C96"/>
    <w:rsid w:val="00857C99"/>
    <w:rsid w:val="00865C23"/>
    <w:rsid w:val="00866F7A"/>
    <w:rsid w:val="00872C54"/>
    <w:rsid w:val="00874E14"/>
    <w:rsid w:val="00882590"/>
    <w:rsid w:val="00883539"/>
    <w:rsid w:val="008871A4"/>
    <w:rsid w:val="00893C39"/>
    <w:rsid w:val="00897148"/>
    <w:rsid w:val="008C2041"/>
    <w:rsid w:val="008D0835"/>
    <w:rsid w:val="008D2122"/>
    <w:rsid w:val="008E21E7"/>
    <w:rsid w:val="008E2CEB"/>
    <w:rsid w:val="008E4566"/>
    <w:rsid w:val="008F1847"/>
    <w:rsid w:val="00912520"/>
    <w:rsid w:val="00915CD5"/>
    <w:rsid w:val="00920A22"/>
    <w:rsid w:val="009348A9"/>
    <w:rsid w:val="00941E55"/>
    <w:rsid w:val="00943DDF"/>
    <w:rsid w:val="0097578A"/>
    <w:rsid w:val="00981D04"/>
    <w:rsid w:val="00991EB4"/>
    <w:rsid w:val="009A0620"/>
    <w:rsid w:val="009C2F81"/>
    <w:rsid w:val="009C6D84"/>
    <w:rsid w:val="009D464C"/>
    <w:rsid w:val="009E131F"/>
    <w:rsid w:val="009E5DEB"/>
    <w:rsid w:val="009E6479"/>
    <w:rsid w:val="009F0EB0"/>
    <w:rsid w:val="009F6A2D"/>
    <w:rsid w:val="00A074B5"/>
    <w:rsid w:val="00A152B0"/>
    <w:rsid w:val="00A22E74"/>
    <w:rsid w:val="00A30D85"/>
    <w:rsid w:val="00A3614C"/>
    <w:rsid w:val="00A45D49"/>
    <w:rsid w:val="00A65302"/>
    <w:rsid w:val="00A74707"/>
    <w:rsid w:val="00A846AB"/>
    <w:rsid w:val="00A92566"/>
    <w:rsid w:val="00AA597C"/>
    <w:rsid w:val="00AD734B"/>
    <w:rsid w:val="00AE22C6"/>
    <w:rsid w:val="00AF5545"/>
    <w:rsid w:val="00AF6FD1"/>
    <w:rsid w:val="00B02677"/>
    <w:rsid w:val="00B23A5A"/>
    <w:rsid w:val="00B42327"/>
    <w:rsid w:val="00B43839"/>
    <w:rsid w:val="00B50CA2"/>
    <w:rsid w:val="00B530C2"/>
    <w:rsid w:val="00B54E3B"/>
    <w:rsid w:val="00B5598E"/>
    <w:rsid w:val="00B56B8D"/>
    <w:rsid w:val="00B5711D"/>
    <w:rsid w:val="00B7475B"/>
    <w:rsid w:val="00B77B78"/>
    <w:rsid w:val="00B934E2"/>
    <w:rsid w:val="00BA2106"/>
    <w:rsid w:val="00BB5861"/>
    <w:rsid w:val="00BC3ECB"/>
    <w:rsid w:val="00BC42DE"/>
    <w:rsid w:val="00BC5669"/>
    <w:rsid w:val="00BE37A8"/>
    <w:rsid w:val="00BF01FF"/>
    <w:rsid w:val="00BF582F"/>
    <w:rsid w:val="00C0282E"/>
    <w:rsid w:val="00C07A16"/>
    <w:rsid w:val="00C132E1"/>
    <w:rsid w:val="00C34F89"/>
    <w:rsid w:val="00C3795F"/>
    <w:rsid w:val="00C41497"/>
    <w:rsid w:val="00C46C3F"/>
    <w:rsid w:val="00C64B20"/>
    <w:rsid w:val="00C7030B"/>
    <w:rsid w:val="00C806BE"/>
    <w:rsid w:val="00C84BB0"/>
    <w:rsid w:val="00C94BA8"/>
    <w:rsid w:val="00CA4B67"/>
    <w:rsid w:val="00CB3490"/>
    <w:rsid w:val="00CB63CA"/>
    <w:rsid w:val="00CB6B9B"/>
    <w:rsid w:val="00CC112D"/>
    <w:rsid w:val="00CE2EE3"/>
    <w:rsid w:val="00CE7C06"/>
    <w:rsid w:val="00CF5C24"/>
    <w:rsid w:val="00CF76BB"/>
    <w:rsid w:val="00D003A8"/>
    <w:rsid w:val="00D03700"/>
    <w:rsid w:val="00D03B4D"/>
    <w:rsid w:val="00D10752"/>
    <w:rsid w:val="00D11784"/>
    <w:rsid w:val="00D12B96"/>
    <w:rsid w:val="00D25032"/>
    <w:rsid w:val="00D34BAF"/>
    <w:rsid w:val="00D43A56"/>
    <w:rsid w:val="00D444B9"/>
    <w:rsid w:val="00D45054"/>
    <w:rsid w:val="00D54F6F"/>
    <w:rsid w:val="00D6182C"/>
    <w:rsid w:val="00D666BB"/>
    <w:rsid w:val="00D735FD"/>
    <w:rsid w:val="00D73CE9"/>
    <w:rsid w:val="00D75522"/>
    <w:rsid w:val="00D865C7"/>
    <w:rsid w:val="00D86C02"/>
    <w:rsid w:val="00DB7F17"/>
    <w:rsid w:val="00DC2048"/>
    <w:rsid w:val="00DD10E6"/>
    <w:rsid w:val="00DD1B52"/>
    <w:rsid w:val="00DD2459"/>
    <w:rsid w:val="00DD2E62"/>
    <w:rsid w:val="00DE7A79"/>
    <w:rsid w:val="00DF7732"/>
    <w:rsid w:val="00DF7764"/>
    <w:rsid w:val="00E024BA"/>
    <w:rsid w:val="00E069A7"/>
    <w:rsid w:val="00E06A52"/>
    <w:rsid w:val="00E10659"/>
    <w:rsid w:val="00E12407"/>
    <w:rsid w:val="00E16462"/>
    <w:rsid w:val="00E17C46"/>
    <w:rsid w:val="00E23D75"/>
    <w:rsid w:val="00E24D6E"/>
    <w:rsid w:val="00E2574B"/>
    <w:rsid w:val="00E32A3A"/>
    <w:rsid w:val="00E37880"/>
    <w:rsid w:val="00E4146E"/>
    <w:rsid w:val="00E42295"/>
    <w:rsid w:val="00E45E74"/>
    <w:rsid w:val="00E518AF"/>
    <w:rsid w:val="00E65B3E"/>
    <w:rsid w:val="00E83D7E"/>
    <w:rsid w:val="00E939B0"/>
    <w:rsid w:val="00EA30B5"/>
    <w:rsid w:val="00EB4184"/>
    <w:rsid w:val="00EC6D0D"/>
    <w:rsid w:val="00ED0082"/>
    <w:rsid w:val="00EE44BD"/>
    <w:rsid w:val="00F00919"/>
    <w:rsid w:val="00F13A93"/>
    <w:rsid w:val="00F27E13"/>
    <w:rsid w:val="00F37407"/>
    <w:rsid w:val="00F442DC"/>
    <w:rsid w:val="00F452FB"/>
    <w:rsid w:val="00F561FF"/>
    <w:rsid w:val="00F57412"/>
    <w:rsid w:val="00F61F03"/>
    <w:rsid w:val="00F61F48"/>
    <w:rsid w:val="00F645B0"/>
    <w:rsid w:val="00F74D1F"/>
    <w:rsid w:val="00F82803"/>
    <w:rsid w:val="00F8446D"/>
    <w:rsid w:val="00F84E1C"/>
    <w:rsid w:val="00F92770"/>
    <w:rsid w:val="00F96E75"/>
    <w:rsid w:val="00F97305"/>
    <w:rsid w:val="00FA02E8"/>
    <w:rsid w:val="00FA0C30"/>
    <w:rsid w:val="00FA1483"/>
    <w:rsid w:val="00FA4BAE"/>
    <w:rsid w:val="00FB11BD"/>
    <w:rsid w:val="00FB3626"/>
    <w:rsid w:val="00FB673A"/>
    <w:rsid w:val="00FC2862"/>
    <w:rsid w:val="00FC60A7"/>
    <w:rsid w:val="00FD221D"/>
    <w:rsid w:val="00FD2FAE"/>
    <w:rsid w:val="00FD79D7"/>
    <w:rsid w:val="00FE03DB"/>
    <w:rsid w:val="00FE159D"/>
    <w:rsid w:val="00FE7CC9"/>
    <w:rsid w:val="00FF2607"/>
    <w:rsid w:val="00FF6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45D49"/>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Ttulo2">
    <w:name w:val="heading 2"/>
    <w:basedOn w:val="Normal"/>
    <w:link w:val="Ttulo2Car"/>
    <w:uiPriority w:val="9"/>
    <w:qFormat/>
    <w:rsid w:val="00F37407"/>
    <w:pPr>
      <w:spacing w:after="120" w:line="240" w:lineRule="atLeast"/>
      <w:outlineLvl w:val="1"/>
    </w:pPr>
    <w:rPr>
      <w:rFonts w:ascii="Times New Roman" w:eastAsia="Times New Roman" w:hAnsi="Times New Roman" w:cs="Times New Roman"/>
      <w:b/>
      <w:bCs/>
      <w:caps/>
      <w:color w:val="FF6600"/>
      <w:sz w:val="29"/>
      <w:szCs w:val="29"/>
    </w:rPr>
  </w:style>
  <w:style w:type="paragraph" w:styleId="Ttulo3">
    <w:name w:val="heading 3"/>
    <w:basedOn w:val="Normal"/>
    <w:link w:val="Ttulo3Car"/>
    <w:uiPriority w:val="9"/>
    <w:qFormat/>
    <w:rsid w:val="00F37407"/>
    <w:pPr>
      <w:spacing w:before="100" w:beforeAutospacing="1" w:after="240" w:line="240" w:lineRule="atLeast"/>
      <w:outlineLvl w:val="2"/>
    </w:pPr>
    <w:rPr>
      <w:rFonts w:ascii="Arial" w:eastAsia="Times New Roman" w:hAnsi="Arial" w:cs="Arial"/>
      <w:b/>
      <w:bCs/>
      <w:caps/>
      <w:color w:val="3E821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FD79D7"/>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D79D7"/>
    <w:rPr>
      <w:rFonts w:ascii="Courier New" w:eastAsia="Times New Roman" w:hAnsi="Courier New" w:cs="Courier New"/>
      <w:sz w:val="20"/>
      <w:szCs w:val="20"/>
      <w:lang w:eastAsia="es-ES"/>
    </w:rPr>
  </w:style>
  <w:style w:type="paragraph" w:customStyle="1" w:styleId="Texto">
    <w:name w:val="Texto"/>
    <w:basedOn w:val="Normal"/>
    <w:rsid w:val="00FD79D7"/>
    <w:pPr>
      <w:spacing w:after="101" w:line="216" w:lineRule="exact"/>
      <w:ind w:firstLine="288"/>
      <w:jc w:val="both"/>
    </w:pPr>
    <w:rPr>
      <w:rFonts w:ascii="Arial" w:eastAsia="Times New Roman" w:hAnsi="Arial" w:cs="Arial"/>
      <w:sz w:val="18"/>
      <w:szCs w:val="18"/>
      <w:lang w:eastAsia="es-ES"/>
    </w:rPr>
  </w:style>
  <w:style w:type="paragraph" w:styleId="Sangradetextonormal">
    <w:name w:val="Body Text Indent"/>
    <w:basedOn w:val="Normal"/>
    <w:link w:val="SangradetextonormalCar"/>
    <w:semiHidden/>
    <w:unhideWhenUsed/>
    <w:rsid w:val="0054657B"/>
    <w:pPr>
      <w:spacing w:after="0" w:line="240" w:lineRule="auto"/>
      <w:ind w:firstLine="289"/>
      <w:jc w:val="both"/>
    </w:pPr>
    <w:rPr>
      <w:rFonts w:ascii="Arial" w:eastAsia="Times New Roman" w:hAnsi="Arial" w:cs="Arial"/>
      <w:noProof/>
      <w:sz w:val="20"/>
      <w:szCs w:val="20"/>
      <w:lang w:eastAsia="es-ES"/>
    </w:rPr>
  </w:style>
  <w:style w:type="character" w:customStyle="1" w:styleId="SangradetextonormalCar">
    <w:name w:val="Sangría de texto normal Car"/>
    <w:basedOn w:val="Fuentedeprrafopredeter"/>
    <w:link w:val="Sangradetextonormal"/>
    <w:semiHidden/>
    <w:rsid w:val="0054657B"/>
    <w:rPr>
      <w:rFonts w:ascii="Arial" w:eastAsia="Times New Roman" w:hAnsi="Arial" w:cs="Arial"/>
      <w:noProof/>
      <w:sz w:val="20"/>
      <w:szCs w:val="20"/>
      <w:lang w:eastAsia="es-ES"/>
    </w:rPr>
  </w:style>
  <w:style w:type="paragraph" w:styleId="Encabezado">
    <w:name w:val="header"/>
    <w:basedOn w:val="Normal"/>
    <w:link w:val="EncabezadoCar"/>
    <w:uiPriority w:val="99"/>
    <w:unhideWhenUsed/>
    <w:rsid w:val="00ED00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0082"/>
  </w:style>
  <w:style w:type="paragraph" w:styleId="Piedepgina">
    <w:name w:val="footer"/>
    <w:basedOn w:val="Normal"/>
    <w:link w:val="PiedepginaCar"/>
    <w:uiPriority w:val="99"/>
    <w:unhideWhenUsed/>
    <w:rsid w:val="00ED00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0082"/>
  </w:style>
  <w:style w:type="paragraph" w:styleId="Textodeglobo">
    <w:name w:val="Balloon Text"/>
    <w:basedOn w:val="Normal"/>
    <w:link w:val="TextodegloboCar"/>
    <w:uiPriority w:val="99"/>
    <w:semiHidden/>
    <w:unhideWhenUsed/>
    <w:rsid w:val="00F61F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F48"/>
    <w:rPr>
      <w:rFonts w:ascii="Tahoma" w:hAnsi="Tahoma" w:cs="Tahoma"/>
      <w:sz w:val="16"/>
      <w:szCs w:val="16"/>
    </w:rPr>
  </w:style>
  <w:style w:type="paragraph" w:customStyle="1" w:styleId="Default">
    <w:name w:val="Default"/>
    <w:rsid w:val="008242B0"/>
    <w:pPr>
      <w:autoSpaceDE w:val="0"/>
      <w:autoSpaceDN w:val="0"/>
      <w:adjustRightInd w:val="0"/>
      <w:spacing w:after="0" w:line="240" w:lineRule="auto"/>
    </w:pPr>
    <w:rPr>
      <w:rFonts w:ascii="Arial" w:hAnsi="Arial" w:cs="Arial"/>
      <w:color w:val="000000"/>
      <w:sz w:val="24"/>
      <w:szCs w:val="24"/>
      <w:lang w:val="es-ES"/>
    </w:rPr>
  </w:style>
  <w:style w:type="paragraph" w:styleId="Prrafodelista">
    <w:name w:val="List Paragraph"/>
    <w:basedOn w:val="Normal"/>
    <w:uiPriority w:val="34"/>
    <w:qFormat/>
    <w:rsid w:val="00294908"/>
    <w:pPr>
      <w:ind w:left="720"/>
      <w:contextualSpacing/>
    </w:pPr>
  </w:style>
  <w:style w:type="paragraph" w:customStyle="1" w:styleId="TextoCar">
    <w:name w:val="Texto Car"/>
    <w:basedOn w:val="Normal"/>
    <w:rsid w:val="00C94BA8"/>
    <w:pPr>
      <w:spacing w:after="101" w:line="216" w:lineRule="exact"/>
      <w:ind w:firstLine="288"/>
      <w:jc w:val="both"/>
    </w:pPr>
    <w:rPr>
      <w:rFonts w:ascii="Arial" w:eastAsia="Times New Roman" w:hAnsi="Arial" w:cs="Arial"/>
      <w:sz w:val="18"/>
      <w:szCs w:val="18"/>
      <w:lang w:val="es-ES" w:eastAsia="es-ES"/>
    </w:rPr>
  </w:style>
  <w:style w:type="table" w:styleId="Tablaconcuadrcula">
    <w:name w:val="Table Grid"/>
    <w:basedOn w:val="Tablanormal"/>
    <w:uiPriority w:val="59"/>
    <w:rsid w:val="009C6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A4DB6"/>
    <w:rPr>
      <w:color w:val="00A3D6" w:themeColor="hyperlink"/>
      <w:u w:val="single"/>
    </w:rPr>
  </w:style>
  <w:style w:type="paragraph" w:styleId="NormalWeb">
    <w:name w:val="Normal (Web)"/>
    <w:basedOn w:val="Normal"/>
    <w:uiPriority w:val="99"/>
    <w:unhideWhenUsed/>
    <w:rsid w:val="005A4DB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5A4DB6"/>
    <w:rPr>
      <w:b/>
      <w:bCs/>
    </w:rPr>
  </w:style>
  <w:style w:type="character" w:styleId="Hipervnculovisitado">
    <w:name w:val="FollowedHyperlink"/>
    <w:basedOn w:val="Fuentedeprrafopredeter"/>
    <w:uiPriority w:val="99"/>
    <w:semiHidden/>
    <w:unhideWhenUsed/>
    <w:rsid w:val="000815CF"/>
    <w:rPr>
      <w:color w:val="694F07" w:themeColor="followedHyperlink"/>
      <w:u w:val="single"/>
    </w:rPr>
  </w:style>
  <w:style w:type="character" w:customStyle="1" w:styleId="tituloseccion1">
    <w:name w:val="titulo_seccion1"/>
    <w:basedOn w:val="Fuentedeprrafopredeter"/>
    <w:rsid w:val="00E10659"/>
    <w:rPr>
      <w:b/>
      <w:bCs/>
      <w:caps/>
      <w:color w:val="F54C00"/>
      <w:sz w:val="24"/>
      <w:szCs w:val="24"/>
    </w:rPr>
  </w:style>
  <w:style w:type="character" w:customStyle="1" w:styleId="titulo1">
    <w:name w:val="titulo1"/>
    <w:basedOn w:val="Fuentedeprrafopredeter"/>
    <w:rsid w:val="00E10659"/>
    <w:rPr>
      <w:b/>
      <w:bCs/>
      <w:color w:val="F54C00"/>
      <w:sz w:val="24"/>
      <w:szCs w:val="24"/>
    </w:rPr>
  </w:style>
  <w:style w:type="paragraph" w:customStyle="1" w:styleId="texto0">
    <w:name w:val="texto"/>
    <w:basedOn w:val="Normal"/>
    <w:rsid w:val="001D012E"/>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a">
    <w:name w:val="ROMANOSa"/>
    <w:basedOn w:val="Normal"/>
    <w:rsid w:val="001D012E"/>
    <w:rPr>
      <w:lang w:val="es-ES"/>
    </w:rPr>
  </w:style>
  <w:style w:type="table" w:styleId="Listamedia2-nfasis6">
    <w:name w:val="Medium List 2 Accent 6"/>
    <w:basedOn w:val="Tablanormal"/>
    <w:uiPriority w:val="66"/>
    <w:rsid w:val="0036177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19049" w:themeColor="accent6"/>
        <w:left w:val="single" w:sz="8" w:space="0" w:color="D19049" w:themeColor="accent6"/>
        <w:bottom w:val="single" w:sz="8" w:space="0" w:color="D19049" w:themeColor="accent6"/>
        <w:right w:val="single" w:sz="8" w:space="0" w:color="D19049"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19049" w:themeColor="accent6"/>
          <w:right w:val="nil"/>
          <w:insideH w:val="nil"/>
          <w:insideV w:val="nil"/>
        </w:tcBorders>
        <w:shd w:val="clear" w:color="auto" w:fill="FFFFFF" w:themeFill="background1"/>
      </w:tcPr>
    </w:tblStylePr>
    <w:tblStylePr w:type="lastRow">
      <w:tblPr/>
      <w:tcPr>
        <w:tcBorders>
          <w:top w:val="single" w:sz="8" w:space="0" w:color="D1904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9049" w:themeColor="accent6"/>
          <w:insideH w:val="nil"/>
          <w:insideV w:val="nil"/>
        </w:tcBorders>
        <w:shd w:val="clear" w:color="auto" w:fill="FFFFFF" w:themeFill="background1"/>
      </w:tcPr>
    </w:tblStylePr>
    <w:tblStylePr w:type="lastCol">
      <w:tblPr/>
      <w:tcPr>
        <w:tcBorders>
          <w:top w:val="nil"/>
          <w:left w:val="single" w:sz="8" w:space="0" w:color="D190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D2" w:themeFill="accent6" w:themeFillTint="3F"/>
      </w:tcPr>
    </w:tblStylePr>
    <w:tblStylePr w:type="band1Horz">
      <w:tblPr/>
      <w:tcPr>
        <w:tcBorders>
          <w:top w:val="nil"/>
          <w:bottom w:val="nil"/>
          <w:insideH w:val="nil"/>
          <w:insideV w:val="nil"/>
        </w:tcBorders>
        <w:shd w:val="clear" w:color="auto" w:fill="F3E3D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6">
    <w:name w:val="Light Shading Accent 6"/>
    <w:basedOn w:val="Tablanormal"/>
    <w:uiPriority w:val="60"/>
    <w:rsid w:val="0036177A"/>
    <w:pPr>
      <w:spacing w:after="0" w:line="240" w:lineRule="auto"/>
    </w:pPr>
    <w:rPr>
      <w:color w:val="A86C2A" w:themeColor="accent6" w:themeShade="BF"/>
    </w:rPr>
    <w:tblPr>
      <w:tblStyleRowBandSize w:val="1"/>
      <w:tblStyleColBandSize w:val="1"/>
      <w:tblInd w:w="0" w:type="dxa"/>
      <w:tblBorders>
        <w:top w:val="single" w:sz="8" w:space="0" w:color="D19049" w:themeColor="accent6"/>
        <w:bottom w:val="single" w:sz="8" w:space="0" w:color="D19049"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19049" w:themeColor="accent6"/>
          <w:left w:val="nil"/>
          <w:bottom w:val="single" w:sz="8" w:space="0" w:color="D19049" w:themeColor="accent6"/>
          <w:right w:val="nil"/>
          <w:insideH w:val="nil"/>
          <w:insideV w:val="nil"/>
        </w:tcBorders>
      </w:tcPr>
    </w:tblStylePr>
    <w:tblStylePr w:type="lastRow">
      <w:pPr>
        <w:spacing w:before="0" w:after="0" w:line="240" w:lineRule="auto"/>
      </w:pPr>
      <w:rPr>
        <w:b/>
        <w:bCs/>
      </w:rPr>
      <w:tblPr/>
      <w:tcPr>
        <w:tcBorders>
          <w:top w:val="single" w:sz="8" w:space="0" w:color="D19049" w:themeColor="accent6"/>
          <w:left w:val="nil"/>
          <w:bottom w:val="single" w:sz="8" w:space="0" w:color="D190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D2" w:themeFill="accent6" w:themeFillTint="3F"/>
      </w:tcPr>
    </w:tblStylePr>
    <w:tblStylePr w:type="band1Horz">
      <w:tblPr/>
      <w:tcPr>
        <w:tcBorders>
          <w:left w:val="nil"/>
          <w:right w:val="nil"/>
          <w:insideH w:val="nil"/>
          <w:insideV w:val="nil"/>
        </w:tcBorders>
        <w:shd w:val="clear" w:color="auto" w:fill="F3E3D2" w:themeFill="accent6" w:themeFillTint="3F"/>
      </w:tcPr>
    </w:tblStylePr>
  </w:style>
  <w:style w:type="paragraph" w:customStyle="1" w:styleId="estilo1">
    <w:name w:val="estilo1"/>
    <w:basedOn w:val="Normal"/>
    <w:rsid w:val="00764AC9"/>
    <w:pPr>
      <w:spacing w:before="100" w:beforeAutospacing="1" w:after="100" w:afterAutospacing="1" w:line="240" w:lineRule="auto"/>
    </w:pPr>
    <w:rPr>
      <w:rFonts w:ascii="Arial" w:eastAsia="Times New Roman" w:hAnsi="Arial" w:cs="Arial"/>
      <w:sz w:val="18"/>
      <w:szCs w:val="18"/>
    </w:rPr>
  </w:style>
  <w:style w:type="character" w:customStyle="1" w:styleId="estilo131">
    <w:name w:val="estilo131"/>
    <w:basedOn w:val="Fuentedeprrafopredeter"/>
    <w:rsid w:val="00764AC9"/>
    <w:rPr>
      <w:sz w:val="24"/>
      <w:szCs w:val="24"/>
    </w:rPr>
  </w:style>
  <w:style w:type="character" w:customStyle="1" w:styleId="estilo121">
    <w:name w:val="estilo121"/>
    <w:basedOn w:val="Fuentedeprrafopredeter"/>
    <w:rsid w:val="00764AC9"/>
    <w:rPr>
      <w:sz w:val="18"/>
      <w:szCs w:val="18"/>
    </w:rPr>
  </w:style>
  <w:style w:type="character" w:customStyle="1" w:styleId="estilo111">
    <w:name w:val="estilo111"/>
    <w:basedOn w:val="Fuentedeprrafopredeter"/>
    <w:rsid w:val="00764AC9"/>
    <w:rPr>
      <w:rFonts w:ascii="Arial" w:hAnsi="Arial" w:cs="Arial" w:hint="default"/>
      <w:b/>
      <w:bCs/>
      <w:i/>
      <w:iCs/>
    </w:rPr>
  </w:style>
  <w:style w:type="character" w:customStyle="1" w:styleId="estilo81">
    <w:name w:val="estilo81"/>
    <w:basedOn w:val="Fuentedeprrafopredeter"/>
    <w:rsid w:val="00764AC9"/>
    <w:rPr>
      <w:color w:val="CC3300"/>
    </w:rPr>
  </w:style>
  <w:style w:type="character" w:customStyle="1" w:styleId="Ttulo2Car">
    <w:name w:val="Título 2 Car"/>
    <w:basedOn w:val="Fuentedeprrafopredeter"/>
    <w:link w:val="Ttulo2"/>
    <w:uiPriority w:val="9"/>
    <w:rsid w:val="00F37407"/>
    <w:rPr>
      <w:rFonts w:ascii="Times New Roman" w:eastAsia="Times New Roman" w:hAnsi="Times New Roman" w:cs="Times New Roman"/>
      <w:b/>
      <w:bCs/>
      <w:caps/>
      <w:color w:val="FF6600"/>
      <w:sz w:val="29"/>
      <w:szCs w:val="29"/>
      <w:lang w:eastAsia="es-MX"/>
    </w:rPr>
  </w:style>
  <w:style w:type="character" w:customStyle="1" w:styleId="Ttulo3Car">
    <w:name w:val="Título 3 Car"/>
    <w:basedOn w:val="Fuentedeprrafopredeter"/>
    <w:link w:val="Ttulo3"/>
    <w:uiPriority w:val="9"/>
    <w:rsid w:val="00F37407"/>
    <w:rPr>
      <w:rFonts w:ascii="Arial" w:eastAsia="Times New Roman" w:hAnsi="Arial" w:cs="Arial"/>
      <w:b/>
      <w:bCs/>
      <w:caps/>
      <w:color w:val="3E8213"/>
      <w:lang w:eastAsia="es-MX"/>
    </w:rPr>
  </w:style>
  <w:style w:type="paragraph" w:styleId="z-Principiodelformulario">
    <w:name w:val="HTML Top of Form"/>
    <w:basedOn w:val="Normal"/>
    <w:next w:val="Normal"/>
    <w:link w:val="z-PrincipiodelformularioCar"/>
    <w:hidden/>
    <w:uiPriority w:val="99"/>
    <w:semiHidden/>
    <w:unhideWhenUsed/>
    <w:rsid w:val="00F374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F37407"/>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F374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F37407"/>
    <w:rPr>
      <w:rFonts w:ascii="Arial" w:eastAsia="Times New Roman" w:hAnsi="Arial" w:cs="Arial"/>
      <w:vanish/>
      <w:sz w:val="16"/>
      <w:szCs w:val="16"/>
      <w:lang w:eastAsia="es-MX"/>
    </w:rPr>
  </w:style>
  <w:style w:type="character" w:customStyle="1" w:styleId="letramenu1">
    <w:name w:val="letra_menu1"/>
    <w:basedOn w:val="Fuentedeprrafopredeter"/>
    <w:rsid w:val="00F37407"/>
    <w:rPr>
      <w:sz w:val="19"/>
      <w:szCs w:val="19"/>
    </w:rPr>
  </w:style>
  <w:style w:type="character" w:customStyle="1" w:styleId="textoherramientas1">
    <w:name w:val="texto_herramientas1"/>
    <w:basedOn w:val="Fuentedeprrafopredeter"/>
    <w:rsid w:val="00F37407"/>
  </w:style>
  <w:style w:type="character" w:styleId="nfasis">
    <w:name w:val="Emphasis"/>
    <w:basedOn w:val="Fuentedeprrafopredeter"/>
    <w:uiPriority w:val="20"/>
    <w:qFormat/>
    <w:rsid w:val="00F37407"/>
    <w:rPr>
      <w:i/>
      <w:iCs/>
    </w:rPr>
  </w:style>
  <w:style w:type="paragraph" w:customStyle="1" w:styleId="textonota">
    <w:name w:val="texto_nota"/>
    <w:basedOn w:val="Normal"/>
    <w:rsid w:val="00380CAB"/>
    <w:pPr>
      <w:spacing w:after="120" w:line="240" w:lineRule="auto"/>
      <w:ind w:left="120"/>
      <w:jc w:val="both"/>
    </w:pPr>
    <w:rPr>
      <w:rFonts w:ascii="Arial" w:eastAsia="Times New Roman" w:hAnsi="Arial" w:cs="Arial"/>
      <w:color w:val="555555"/>
    </w:rPr>
  </w:style>
  <w:style w:type="paragraph" w:customStyle="1" w:styleId="Titulo10">
    <w:name w:val="Titulo 1"/>
    <w:basedOn w:val="Normal"/>
    <w:rsid w:val="00D735FD"/>
    <w:pPr>
      <w:pBdr>
        <w:bottom w:val="single" w:sz="12" w:space="1" w:color="auto"/>
      </w:pBdr>
      <w:spacing w:before="120" w:after="0" w:line="240" w:lineRule="auto"/>
      <w:jc w:val="both"/>
      <w:outlineLvl w:val="0"/>
    </w:pPr>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A45D49"/>
    <w:rPr>
      <w:rFonts w:asciiTheme="majorHAnsi" w:eastAsiaTheme="majorEastAsia" w:hAnsiTheme="majorHAnsi" w:cstheme="majorBidi"/>
      <w:b/>
      <w:bCs/>
      <w:color w:val="A8422A" w:themeColor="accent1" w:themeShade="BF"/>
      <w:sz w:val="28"/>
      <w:szCs w:val="28"/>
    </w:rPr>
  </w:style>
  <w:style w:type="paragraph" w:styleId="TtulodeTDC">
    <w:name w:val="TOC Heading"/>
    <w:basedOn w:val="Ttulo1"/>
    <w:next w:val="Normal"/>
    <w:uiPriority w:val="39"/>
    <w:semiHidden/>
    <w:unhideWhenUsed/>
    <w:qFormat/>
    <w:rsid w:val="00A45D49"/>
    <w:pPr>
      <w:outlineLvl w:val="9"/>
    </w:pPr>
    <w:rPr>
      <w:lang w:val="es-ES"/>
    </w:rPr>
  </w:style>
  <w:style w:type="paragraph" w:styleId="TDC2">
    <w:name w:val="toc 2"/>
    <w:basedOn w:val="Normal"/>
    <w:next w:val="Normal"/>
    <w:autoRedefine/>
    <w:uiPriority w:val="39"/>
    <w:semiHidden/>
    <w:unhideWhenUsed/>
    <w:qFormat/>
    <w:rsid w:val="00A45D49"/>
    <w:pPr>
      <w:spacing w:after="100"/>
      <w:ind w:left="220"/>
    </w:pPr>
    <w:rPr>
      <w:lang w:val="es-ES"/>
    </w:rPr>
  </w:style>
  <w:style w:type="paragraph" w:styleId="TDC1">
    <w:name w:val="toc 1"/>
    <w:basedOn w:val="Normal"/>
    <w:next w:val="Normal"/>
    <w:autoRedefine/>
    <w:uiPriority w:val="39"/>
    <w:semiHidden/>
    <w:unhideWhenUsed/>
    <w:qFormat/>
    <w:rsid w:val="00A45D49"/>
    <w:pPr>
      <w:spacing w:after="100"/>
    </w:pPr>
    <w:rPr>
      <w:lang w:val="es-ES"/>
    </w:rPr>
  </w:style>
  <w:style w:type="paragraph" w:styleId="TDC3">
    <w:name w:val="toc 3"/>
    <w:basedOn w:val="Normal"/>
    <w:next w:val="Normal"/>
    <w:autoRedefine/>
    <w:uiPriority w:val="39"/>
    <w:semiHidden/>
    <w:unhideWhenUsed/>
    <w:qFormat/>
    <w:rsid w:val="00A45D49"/>
    <w:pPr>
      <w:spacing w:after="100"/>
      <w:ind w:left="440"/>
    </w:pPr>
    <w:rPr>
      <w:lang w:val="es-ES"/>
    </w:rPr>
  </w:style>
  <w:style w:type="paragraph" w:styleId="Sinespaciado">
    <w:name w:val="No Spacing"/>
    <w:link w:val="SinespaciadoCar"/>
    <w:uiPriority w:val="1"/>
    <w:qFormat/>
    <w:rsid w:val="00A45D49"/>
    <w:pPr>
      <w:spacing w:after="0" w:line="240" w:lineRule="auto"/>
    </w:pPr>
    <w:rPr>
      <w:lang w:val="es-ES"/>
    </w:rPr>
  </w:style>
  <w:style w:type="character" w:customStyle="1" w:styleId="SinespaciadoCar">
    <w:name w:val="Sin espaciado Car"/>
    <w:basedOn w:val="Fuentedeprrafopredeter"/>
    <w:link w:val="Sinespaciado"/>
    <w:uiPriority w:val="1"/>
    <w:rsid w:val="00A45D49"/>
    <w:rPr>
      <w:rFonts w:eastAsiaTheme="minorEastAsi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45D49"/>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Ttulo2">
    <w:name w:val="heading 2"/>
    <w:basedOn w:val="Normal"/>
    <w:link w:val="Ttulo2Car"/>
    <w:uiPriority w:val="9"/>
    <w:qFormat/>
    <w:rsid w:val="00F37407"/>
    <w:pPr>
      <w:spacing w:after="120" w:line="240" w:lineRule="atLeast"/>
      <w:outlineLvl w:val="1"/>
    </w:pPr>
    <w:rPr>
      <w:rFonts w:ascii="Times New Roman" w:eastAsia="Times New Roman" w:hAnsi="Times New Roman" w:cs="Times New Roman"/>
      <w:b/>
      <w:bCs/>
      <w:caps/>
      <w:color w:val="FF6600"/>
      <w:sz w:val="29"/>
      <w:szCs w:val="29"/>
    </w:rPr>
  </w:style>
  <w:style w:type="paragraph" w:styleId="Ttulo3">
    <w:name w:val="heading 3"/>
    <w:basedOn w:val="Normal"/>
    <w:link w:val="Ttulo3Car"/>
    <w:uiPriority w:val="9"/>
    <w:qFormat/>
    <w:rsid w:val="00F37407"/>
    <w:pPr>
      <w:spacing w:before="100" w:beforeAutospacing="1" w:after="240" w:line="240" w:lineRule="atLeast"/>
      <w:outlineLvl w:val="2"/>
    </w:pPr>
    <w:rPr>
      <w:rFonts w:ascii="Arial" w:eastAsia="Times New Roman" w:hAnsi="Arial" w:cs="Arial"/>
      <w:b/>
      <w:bCs/>
      <w:caps/>
      <w:color w:val="3E821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FD79D7"/>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D79D7"/>
    <w:rPr>
      <w:rFonts w:ascii="Courier New" w:eastAsia="Times New Roman" w:hAnsi="Courier New" w:cs="Courier New"/>
      <w:sz w:val="20"/>
      <w:szCs w:val="20"/>
      <w:lang w:eastAsia="es-ES"/>
    </w:rPr>
  </w:style>
  <w:style w:type="paragraph" w:customStyle="1" w:styleId="Texto">
    <w:name w:val="Texto"/>
    <w:basedOn w:val="Normal"/>
    <w:rsid w:val="00FD79D7"/>
    <w:pPr>
      <w:spacing w:after="101" w:line="216" w:lineRule="exact"/>
      <w:ind w:firstLine="288"/>
      <w:jc w:val="both"/>
    </w:pPr>
    <w:rPr>
      <w:rFonts w:ascii="Arial" w:eastAsia="Times New Roman" w:hAnsi="Arial" w:cs="Arial"/>
      <w:sz w:val="18"/>
      <w:szCs w:val="18"/>
      <w:lang w:eastAsia="es-ES"/>
    </w:rPr>
  </w:style>
  <w:style w:type="paragraph" w:styleId="Sangradetextonormal">
    <w:name w:val="Body Text Indent"/>
    <w:basedOn w:val="Normal"/>
    <w:link w:val="SangradetextonormalCar"/>
    <w:semiHidden/>
    <w:unhideWhenUsed/>
    <w:rsid w:val="0054657B"/>
    <w:pPr>
      <w:spacing w:after="0" w:line="240" w:lineRule="auto"/>
      <w:ind w:firstLine="289"/>
      <w:jc w:val="both"/>
    </w:pPr>
    <w:rPr>
      <w:rFonts w:ascii="Arial" w:eastAsia="Times New Roman" w:hAnsi="Arial" w:cs="Arial"/>
      <w:noProof/>
      <w:sz w:val="20"/>
      <w:szCs w:val="20"/>
      <w:lang w:eastAsia="es-ES"/>
    </w:rPr>
  </w:style>
  <w:style w:type="character" w:customStyle="1" w:styleId="SangradetextonormalCar">
    <w:name w:val="Sangría de texto normal Car"/>
    <w:basedOn w:val="Fuentedeprrafopredeter"/>
    <w:link w:val="Sangradetextonormal"/>
    <w:semiHidden/>
    <w:rsid w:val="0054657B"/>
    <w:rPr>
      <w:rFonts w:ascii="Arial" w:eastAsia="Times New Roman" w:hAnsi="Arial" w:cs="Arial"/>
      <w:noProof/>
      <w:sz w:val="20"/>
      <w:szCs w:val="20"/>
      <w:lang w:eastAsia="es-ES"/>
    </w:rPr>
  </w:style>
  <w:style w:type="paragraph" w:styleId="Encabezado">
    <w:name w:val="header"/>
    <w:basedOn w:val="Normal"/>
    <w:link w:val="EncabezadoCar"/>
    <w:uiPriority w:val="99"/>
    <w:unhideWhenUsed/>
    <w:rsid w:val="00ED00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0082"/>
  </w:style>
  <w:style w:type="paragraph" w:styleId="Piedepgina">
    <w:name w:val="footer"/>
    <w:basedOn w:val="Normal"/>
    <w:link w:val="PiedepginaCar"/>
    <w:uiPriority w:val="99"/>
    <w:unhideWhenUsed/>
    <w:rsid w:val="00ED00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0082"/>
  </w:style>
  <w:style w:type="paragraph" w:styleId="Textodeglobo">
    <w:name w:val="Balloon Text"/>
    <w:basedOn w:val="Normal"/>
    <w:link w:val="TextodegloboCar"/>
    <w:uiPriority w:val="99"/>
    <w:semiHidden/>
    <w:unhideWhenUsed/>
    <w:rsid w:val="00F61F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F48"/>
    <w:rPr>
      <w:rFonts w:ascii="Tahoma" w:hAnsi="Tahoma" w:cs="Tahoma"/>
      <w:sz w:val="16"/>
      <w:szCs w:val="16"/>
    </w:rPr>
  </w:style>
  <w:style w:type="paragraph" w:customStyle="1" w:styleId="Default">
    <w:name w:val="Default"/>
    <w:rsid w:val="008242B0"/>
    <w:pPr>
      <w:autoSpaceDE w:val="0"/>
      <w:autoSpaceDN w:val="0"/>
      <w:adjustRightInd w:val="0"/>
      <w:spacing w:after="0" w:line="240" w:lineRule="auto"/>
    </w:pPr>
    <w:rPr>
      <w:rFonts w:ascii="Arial" w:hAnsi="Arial" w:cs="Arial"/>
      <w:color w:val="000000"/>
      <w:sz w:val="24"/>
      <w:szCs w:val="24"/>
      <w:lang w:val="es-ES"/>
    </w:rPr>
  </w:style>
  <w:style w:type="paragraph" w:styleId="Prrafodelista">
    <w:name w:val="List Paragraph"/>
    <w:basedOn w:val="Normal"/>
    <w:uiPriority w:val="34"/>
    <w:qFormat/>
    <w:rsid w:val="00294908"/>
    <w:pPr>
      <w:ind w:left="720"/>
      <w:contextualSpacing/>
    </w:pPr>
  </w:style>
  <w:style w:type="paragraph" w:customStyle="1" w:styleId="TextoCar">
    <w:name w:val="Texto Car"/>
    <w:basedOn w:val="Normal"/>
    <w:rsid w:val="00C94BA8"/>
    <w:pPr>
      <w:spacing w:after="101" w:line="216" w:lineRule="exact"/>
      <w:ind w:firstLine="288"/>
      <w:jc w:val="both"/>
    </w:pPr>
    <w:rPr>
      <w:rFonts w:ascii="Arial" w:eastAsia="Times New Roman" w:hAnsi="Arial" w:cs="Arial"/>
      <w:sz w:val="18"/>
      <w:szCs w:val="18"/>
      <w:lang w:val="es-ES" w:eastAsia="es-ES"/>
    </w:rPr>
  </w:style>
  <w:style w:type="table" w:styleId="Tablaconcuadrcula">
    <w:name w:val="Table Grid"/>
    <w:basedOn w:val="Tablanormal"/>
    <w:uiPriority w:val="59"/>
    <w:rsid w:val="009C6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A4DB6"/>
    <w:rPr>
      <w:color w:val="00A3D6" w:themeColor="hyperlink"/>
      <w:u w:val="single"/>
    </w:rPr>
  </w:style>
  <w:style w:type="paragraph" w:styleId="NormalWeb">
    <w:name w:val="Normal (Web)"/>
    <w:basedOn w:val="Normal"/>
    <w:uiPriority w:val="99"/>
    <w:unhideWhenUsed/>
    <w:rsid w:val="005A4DB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5A4DB6"/>
    <w:rPr>
      <w:b/>
      <w:bCs/>
    </w:rPr>
  </w:style>
  <w:style w:type="character" w:styleId="Hipervnculovisitado">
    <w:name w:val="FollowedHyperlink"/>
    <w:basedOn w:val="Fuentedeprrafopredeter"/>
    <w:uiPriority w:val="99"/>
    <w:semiHidden/>
    <w:unhideWhenUsed/>
    <w:rsid w:val="000815CF"/>
    <w:rPr>
      <w:color w:val="694F07" w:themeColor="followedHyperlink"/>
      <w:u w:val="single"/>
    </w:rPr>
  </w:style>
  <w:style w:type="character" w:customStyle="1" w:styleId="tituloseccion1">
    <w:name w:val="titulo_seccion1"/>
    <w:basedOn w:val="Fuentedeprrafopredeter"/>
    <w:rsid w:val="00E10659"/>
    <w:rPr>
      <w:b/>
      <w:bCs/>
      <w:caps/>
      <w:color w:val="F54C00"/>
      <w:sz w:val="24"/>
      <w:szCs w:val="24"/>
    </w:rPr>
  </w:style>
  <w:style w:type="character" w:customStyle="1" w:styleId="titulo1">
    <w:name w:val="titulo1"/>
    <w:basedOn w:val="Fuentedeprrafopredeter"/>
    <w:rsid w:val="00E10659"/>
    <w:rPr>
      <w:b/>
      <w:bCs/>
      <w:color w:val="F54C00"/>
      <w:sz w:val="24"/>
      <w:szCs w:val="24"/>
    </w:rPr>
  </w:style>
  <w:style w:type="paragraph" w:customStyle="1" w:styleId="texto0">
    <w:name w:val="texto"/>
    <w:basedOn w:val="Normal"/>
    <w:rsid w:val="001D012E"/>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a">
    <w:name w:val="ROMANOSa"/>
    <w:basedOn w:val="Normal"/>
    <w:rsid w:val="001D012E"/>
    <w:rPr>
      <w:lang w:val="es-ES"/>
    </w:rPr>
  </w:style>
  <w:style w:type="table" w:styleId="Listamedia2-nfasis6">
    <w:name w:val="Medium List 2 Accent 6"/>
    <w:basedOn w:val="Tablanormal"/>
    <w:uiPriority w:val="66"/>
    <w:rsid w:val="0036177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19049" w:themeColor="accent6"/>
        <w:left w:val="single" w:sz="8" w:space="0" w:color="D19049" w:themeColor="accent6"/>
        <w:bottom w:val="single" w:sz="8" w:space="0" w:color="D19049" w:themeColor="accent6"/>
        <w:right w:val="single" w:sz="8" w:space="0" w:color="D19049"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19049" w:themeColor="accent6"/>
          <w:right w:val="nil"/>
          <w:insideH w:val="nil"/>
          <w:insideV w:val="nil"/>
        </w:tcBorders>
        <w:shd w:val="clear" w:color="auto" w:fill="FFFFFF" w:themeFill="background1"/>
      </w:tcPr>
    </w:tblStylePr>
    <w:tblStylePr w:type="lastRow">
      <w:tblPr/>
      <w:tcPr>
        <w:tcBorders>
          <w:top w:val="single" w:sz="8" w:space="0" w:color="D1904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9049" w:themeColor="accent6"/>
          <w:insideH w:val="nil"/>
          <w:insideV w:val="nil"/>
        </w:tcBorders>
        <w:shd w:val="clear" w:color="auto" w:fill="FFFFFF" w:themeFill="background1"/>
      </w:tcPr>
    </w:tblStylePr>
    <w:tblStylePr w:type="lastCol">
      <w:tblPr/>
      <w:tcPr>
        <w:tcBorders>
          <w:top w:val="nil"/>
          <w:left w:val="single" w:sz="8" w:space="0" w:color="D190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D2" w:themeFill="accent6" w:themeFillTint="3F"/>
      </w:tcPr>
    </w:tblStylePr>
    <w:tblStylePr w:type="band1Horz">
      <w:tblPr/>
      <w:tcPr>
        <w:tcBorders>
          <w:top w:val="nil"/>
          <w:bottom w:val="nil"/>
          <w:insideH w:val="nil"/>
          <w:insideV w:val="nil"/>
        </w:tcBorders>
        <w:shd w:val="clear" w:color="auto" w:fill="F3E3D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6">
    <w:name w:val="Light Shading Accent 6"/>
    <w:basedOn w:val="Tablanormal"/>
    <w:uiPriority w:val="60"/>
    <w:rsid w:val="0036177A"/>
    <w:pPr>
      <w:spacing w:after="0" w:line="240" w:lineRule="auto"/>
    </w:pPr>
    <w:rPr>
      <w:color w:val="A86C2A" w:themeColor="accent6" w:themeShade="BF"/>
    </w:rPr>
    <w:tblPr>
      <w:tblStyleRowBandSize w:val="1"/>
      <w:tblStyleColBandSize w:val="1"/>
      <w:tblInd w:w="0" w:type="dxa"/>
      <w:tblBorders>
        <w:top w:val="single" w:sz="8" w:space="0" w:color="D19049" w:themeColor="accent6"/>
        <w:bottom w:val="single" w:sz="8" w:space="0" w:color="D19049"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19049" w:themeColor="accent6"/>
          <w:left w:val="nil"/>
          <w:bottom w:val="single" w:sz="8" w:space="0" w:color="D19049" w:themeColor="accent6"/>
          <w:right w:val="nil"/>
          <w:insideH w:val="nil"/>
          <w:insideV w:val="nil"/>
        </w:tcBorders>
      </w:tcPr>
    </w:tblStylePr>
    <w:tblStylePr w:type="lastRow">
      <w:pPr>
        <w:spacing w:before="0" w:after="0" w:line="240" w:lineRule="auto"/>
      </w:pPr>
      <w:rPr>
        <w:b/>
        <w:bCs/>
      </w:rPr>
      <w:tblPr/>
      <w:tcPr>
        <w:tcBorders>
          <w:top w:val="single" w:sz="8" w:space="0" w:color="D19049" w:themeColor="accent6"/>
          <w:left w:val="nil"/>
          <w:bottom w:val="single" w:sz="8" w:space="0" w:color="D190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D2" w:themeFill="accent6" w:themeFillTint="3F"/>
      </w:tcPr>
    </w:tblStylePr>
    <w:tblStylePr w:type="band1Horz">
      <w:tblPr/>
      <w:tcPr>
        <w:tcBorders>
          <w:left w:val="nil"/>
          <w:right w:val="nil"/>
          <w:insideH w:val="nil"/>
          <w:insideV w:val="nil"/>
        </w:tcBorders>
        <w:shd w:val="clear" w:color="auto" w:fill="F3E3D2" w:themeFill="accent6" w:themeFillTint="3F"/>
      </w:tcPr>
    </w:tblStylePr>
  </w:style>
  <w:style w:type="paragraph" w:customStyle="1" w:styleId="estilo1">
    <w:name w:val="estilo1"/>
    <w:basedOn w:val="Normal"/>
    <w:rsid w:val="00764AC9"/>
    <w:pPr>
      <w:spacing w:before="100" w:beforeAutospacing="1" w:after="100" w:afterAutospacing="1" w:line="240" w:lineRule="auto"/>
    </w:pPr>
    <w:rPr>
      <w:rFonts w:ascii="Arial" w:eastAsia="Times New Roman" w:hAnsi="Arial" w:cs="Arial"/>
      <w:sz w:val="18"/>
      <w:szCs w:val="18"/>
    </w:rPr>
  </w:style>
  <w:style w:type="character" w:customStyle="1" w:styleId="estilo131">
    <w:name w:val="estilo131"/>
    <w:basedOn w:val="Fuentedeprrafopredeter"/>
    <w:rsid w:val="00764AC9"/>
    <w:rPr>
      <w:sz w:val="24"/>
      <w:szCs w:val="24"/>
    </w:rPr>
  </w:style>
  <w:style w:type="character" w:customStyle="1" w:styleId="estilo121">
    <w:name w:val="estilo121"/>
    <w:basedOn w:val="Fuentedeprrafopredeter"/>
    <w:rsid w:val="00764AC9"/>
    <w:rPr>
      <w:sz w:val="18"/>
      <w:szCs w:val="18"/>
    </w:rPr>
  </w:style>
  <w:style w:type="character" w:customStyle="1" w:styleId="estilo111">
    <w:name w:val="estilo111"/>
    <w:basedOn w:val="Fuentedeprrafopredeter"/>
    <w:rsid w:val="00764AC9"/>
    <w:rPr>
      <w:rFonts w:ascii="Arial" w:hAnsi="Arial" w:cs="Arial" w:hint="default"/>
      <w:b/>
      <w:bCs/>
      <w:i/>
      <w:iCs/>
    </w:rPr>
  </w:style>
  <w:style w:type="character" w:customStyle="1" w:styleId="estilo81">
    <w:name w:val="estilo81"/>
    <w:basedOn w:val="Fuentedeprrafopredeter"/>
    <w:rsid w:val="00764AC9"/>
    <w:rPr>
      <w:color w:val="CC3300"/>
    </w:rPr>
  </w:style>
  <w:style w:type="character" w:customStyle="1" w:styleId="Ttulo2Car">
    <w:name w:val="Título 2 Car"/>
    <w:basedOn w:val="Fuentedeprrafopredeter"/>
    <w:link w:val="Ttulo2"/>
    <w:uiPriority w:val="9"/>
    <w:rsid w:val="00F37407"/>
    <w:rPr>
      <w:rFonts w:ascii="Times New Roman" w:eastAsia="Times New Roman" w:hAnsi="Times New Roman" w:cs="Times New Roman"/>
      <w:b/>
      <w:bCs/>
      <w:caps/>
      <w:color w:val="FF6600"/>
      <w:sz w:val="29"/>
      <w:szCs w:val="29"/>
      <w:lang w:eastAsia="es-MX"/>
    </w:rPr>
  </w:style>
  <w:style w:type="character" w:customStyle="1" w:styleId="Ttulo3Car">
    <w:name w:val="Título 3 Car"/>
    <w:basedOn w:val="Fuentedeprrafopredeter"/>
    <w:link w:val="Ttulo3"/>
    <w:uiPriority w:val="9"/>
    <w:rsid w:val="00F37407"/>
    <w:rPr>
      <w:rFonts w:ascii="Arial" w:eastAsia="Times New Roman" w:hAnsi="Arial" w:cs="Arial"/>
      <w:b/>
      <w:bCs/>
      <w:caps/>
      <w:color w:val="3E8213"/>
      <w:lang w:eastAsia="es-MX"/>
    </w:rPr>
  </w:style>
  <w:style w:type="paragraph" w:styleId="z-Principiodelformulario">
    <w:name w:val="HTML Top of Form"/>
    <w:basedOn w:val="Normal"/>
    <w:next w:val="Normal"/>
    <w:link w:val="z-PrincipiodelformularioCar"/>
    <w:hidden/>
    <w:uiPriority w:val="99"/>
    <w:semiHidden/>
    <w:unhideWhenUsed/>
    <w:rsid w:val="00F374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F37407"/>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F374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F37407"/>
    <w:rPr>
      <w:rFonts w:ascii="Arial" w:eastAsia="Times New Roman" w:hAnsi="Arial" w:cs="Arial"/>
      <w:vanish/>
      <w:sz w:val="16"/>
      <w:szCs w:val="16"/>
      <w:lang w:eastAsia="es-MX"/>
    </w:rPr>
  </w:style>
  <w:style w:type="character" w:customStyle="1" w:styleId="letramenu1">
    <w:name w:val="letra_menu1"/>
    <w:basedOn w:val="Fuentedeprrafopredeter"/>
    <w:rsid w:val="00F37407"/>
    <w:rPr>
      <w:sz w:val="19"/>
      <w:szCs w:val="19"/>
    </w:rPr>
  </w:style>
  <w:style w:type="character" w:customStyle="1" w:styleId="textoherramientas1">
    <w:name w:val="texto_herramientas1"/>
    <w:basedOn w:val="Fuentedeprrafopredeter"/>
    <w:rsid w:val="00F37407"/>
  </w:style>
  <w:style w:type="character" w:styleId="nfasis">
    <w:name w:val="Emphasis"/>
    <w:basedOn w:val="Fuentedeprrafopredeter"/>
    <w:uiPriority w:val="20"/>
    <w:qFormat/>
    <w:rsid w:val="00F37407"/>
    <w:rPr>
      <w:i/>
      <w:iCs/>
    </w:rPr>
  </w:style>
  <w:style w:type="paragraph" w:customStyle="1" w:styleId="textonota">
    <w:name w:val="texto_nota"/>
    <w:basedOn w:val="Normal"/>
    <w:rsid w:val="00380CAB"/>
    <w:pPr>
      <w:spacing w:after="120" w:line="240" w:lineRule="auto"/>
      <w:ind w:left="120"/>
      <w:jc w:val="both"/>
    </w:pPr>
    <w:rPr>
      <w:rFonts w:ascii="Arial" w:eastAsia="Times New Roman" w:hAnsi="Arial" w:cs="Arial"/>
      <w:color w:val="555555"/>
    </w:rPr>
  </w:style>
  <w:style w:type="paragraph" w:customStyle="1" w:styleId="Titulo10">
    <w:name w:val="Titulo 1"/>
    <w:basedOn w:val="Normal"/>
    <w:rsid w:val="00D735FD"/>
    <w:pPr>
      <w:pBdr>
        <w:bottom w:val="single" w:sz="12" w:space="1" w:color="auto"/>
      </w:pBdr>
      <w:spacing w:before="120" w:after="0" w:line="240" w:lineRule="auto"/>
      <w:jc w:val="both"/>
      <w:outlineLvl w:val="0"/>
    </w:pPr>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A45D49"/>
    <w:rPr>
      <w:rFonts w:asciiTheme="majorHAnsi" w:eastAsiaTheme="majorEastAsia" w:hAnsiTheme="majorHAnsi" w:cstheme="majorBidi"/>
      <w:b/>
      <w:bCs/>
      <w:color w:val="A8422A" w:themeColor="accent1" w:themeShade="BF"/>
      <w:sz w:val="28"/>
      <w:szCs w:val="28"/>
    </w:rPr>
  </w:style>
  <w:style w:type="paragraph" w:styleId="TtulodeTDC">
    <w:name w:val="TOC Heading"/>
    <w:basedOn w:val="Ttulo1"/>
    <w:next w:val="Normal"/>
    <w:uiPriority w:val="39"/>
    <w:semiHidden/>
    <w:unhideWhenUsed/>
    <w:qFormat/>
    <w:rsid w:val="00A45D49"/>
    <w:pPr>
      <w:outlineLvl w:val="9"/>
    </w:pPr>
    <w:rPr>
      <w:lang w:val="es-ES"/>
    </w:rPr>
  </w:style>
  <w:style w:type="paragraph" w:styleId="TDC2">
    <w:name w:val="toc 2"/>
    <w:basedOn w:val="Normal"/>
    <w:next w:val="Normal"/>
    <w:autoRedefine/>
    <w:uiPriority w:val="39"/>
    <w:semiHidden/>
    <w:unhideWhenUsed/>
    <w:qFormat/>
    <w:rsid w:val="00A45D49"/>
    <w:pPr>
      <w:spacing w:after="100"/>
      <w:ind w:left="220"/>
    </w:pPr>
    <w:rPr>
      <w:lang w:val="es-ES"/>
    </w:rPr>
  </w:style>
  <w:style w:type="paragraph" w:styleId="TDC1">
    <w:name w:val="toc 1"/>
    <w:basedOn w:val="Normal"/>
    <w:next w:val="Normal"/>
    <w:autoRedefine/>
    <w:uiPriority w:val="39"/>
    <w:semiHidden/>
    <w:unhideWhenUsed/>
    <w:qFormat/>
    <w:rsid w:val="00A45D49"/>
    <w:pPr>
      <w:spacing w:after="100"/>
    </w:pPr>
    <w:rPr>
      <w:lang w:val="es-ES"/>
    </w:rPr>
  </w:style>
  <w:style w:type="paragraph" w:styleId="TDC3">
    <w:name w:val="toc 3"/>
    <w:basedOn w:val="Normal"/>
    <w:next w:val="Normal"/>
    <w:autoRedefine/>
    <w:uiPriority w:val="39"/>
    <w:semiHidden/>
    <w:unhideWhenUsed/>
    <w:qFormat/>
    <w:rsid w:val="00A45D49"/>
    <w:pPr>
      <w:spacing w:after="100"/>
      <w:ind w:left="440"/>
    </w:pPr>
    <w:rPr>
      <w:lang w:val="es-ES"/>
    </w:rPr>
  </w:style>
  <w:style w:type="paragraph" w:styleId="Sinespaciado">
    <w:name w:val="No Spacing"/>
    <w:link w:val="SinespaciadoCar"/>
    <w:uiPriority w:val="1"/>
    <w:qFormat/>
    <w:rsid w:val="00A45D49"/>
    <w:pPr>
      <w:spacing w:after="0" w:line="240" w:lineRule="auto"/>
    </w:pPr>
    <w:rPr>
      <w:lang w:val="es-ES"/>
    </w:rPr>
  </w:style>
  <w:style w:type="character" w:customStyle="1" w:styleId="SinespaciadoCar">
    <w:name w:val="Sin espaciado Car"/>
    <w:basedOn w:val="Fuentedeprrafopredeter"/>
    <w:link w:val="Sinespaciado"/>
    <w:uiPriority w:val="1"/>
    <w:rsid w:val="00A45D49"/>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8593">
      <w:bodyDiv w:val="1"/>
      <w:marLeft w:val="0"/>
      <w:marRight w:val="0"/>
      <w:marTop w:val="0"/>
      <w:marBottom w:val="0"/>
      <w:divBdr>
        <w:top w:val="none" w:sz="0" w:space="0" w:color="auto"/>
        <w:left w:val="none" w:sz="0" w:space="0" w:color="auto"/>
        <w:bottom w:val="none" w:sz="0" w:space="0" w:color="auto"/>
        <w:right w:val="none" w:sz="0" w:space="0" w:color="auto"/>
      </w:divBdr>
      <w:divsChild>
        <w:div w:id="981809493">
          <w:marLeft w:val="0"/>
          <w:marRight w:val="0"/>
          <w:marTop w:val="240"/>
          <w:marBottom w:val="0"/>
          <w:divBdr>
            <w:top w:val="none" w:sz="0" w:space="0" w:color="auto"/>
            <w:left w:val="none" w:sz="0" w:space="0" w:color="auto"/>
            <w:bottom w:val="none" w:sz="0" w:space="0" w:color="auto"/>
            <w:right w:val="none" w:sz="0" w:space="0" w:color="auto"/>
          </w:divBdr>
          <w:divsChild>
            <w:div w:id="1247693107">
              <w:marLeft w:val="0"/>
              <w:marRight w:val="0"/>
              <w:marTop w:val="0"/>
              <w:marBottom w:val="0"/>
              <w:divBdr>
                <w:top w:val="none" w:sz="0" w:space="0" w:color="auto"/>
                <w:left w:val="none" w:sz="0" w:space="0" w:color="auto"/>
                <w:bottom w:val="none" w:sz="0" w:space="0" w:color="auto"/>
                <w:right w:val="none" w:sz="0" w:space="0" w:color="auto"/>
              </w:divBdr>
              <w:divsChild>
                <w:div w:id="1508591503">
                  <w:marLeft w:val="0"/>
                  <w:marRight w:val="0"/>
                  <w:marTop w:val="0"/>
                  <w:marBottom w:val="240"/>
                  <w:divBdr>
                    <w:top w:val="none" w:sz="0" w:space="0" w:color="auto"/>
                    <w:left w:val="none" w:sz="0" w:space="0" w:color="auto"/>
                    <w:bottom w:val="none" w:sz="0" w:space="0" w:color="auto"/>
                    <w:right w:val="none" w:sz="0" w:space="0" w:color="auto"/>
                  </w:divBdr>
                  <w:divsChild>
                    <w:div w:id="704403207">
                      <w:marLeft w:val="0"/>
                      <w:marRight w:val="0"/>
                      <w:marTop w:val="0"/>
                      <w:marBottom w:val="0"/>
                      <w:divBdr>
                        <w:top w:val="none" w:sz="0" w:space="0" w:color="auto"/>
                        <w:left w:val="none" w:sz="0" w:space="0" w:color="auto"/>
                        <w:bottom w:val="none" w:sz="0" w:space="0" w:color="auto"/>
                        <w:right w:val="none" w:sz="0" w:space="0" w:color="auto"/>
                      </w:divBdr>
                      <w:divsChild>
                        <w:div w:id="1728797353">
                          <w:marLeft w:val="0"/>
                          <w:marRight w:val="0"/>
                          <w:marTop w:val="0"/>
                          <w:marBottom w:val="0"/>
                          <w:divBdr>
                            <w:top w:val="none" w:sz="0" w:space="0" w:color="auto"/>
                            <w:left w:val="none" w:sz="0" w:space="0" w:color="auto"/>
                            <w:bottom w:val="none" w:sz="0" w:space="0" w:color="auto"/>
                            <w:right w:val="none" w:sz="0" w:space="0" w:color="auto"/>
                          </w:divBdr>
                          <w:divsChild>
                            <w:div w:id="1829979597">
                              <w:marLeft w:val="0"/>
                              <w:marRight w:val="0"/>
                              <w:marTop w:val="0"/>
                              <w:marBottom w:val="120"/>
                              <w:divBdr>
                                <w:top w:val="none" w:sz="0" w:space="0" w:color="E4E3E3"/>
                                <w:left w:val="single" w:sz="6" w:space="4" w:color="E4E3E3"/>
                                <w:bottom w:val="none" w:sz="0" w:space="0" w:color="E4E3E3"/>
                                <w:right w:val="none" w:sz="0" w:space="0" w:color="E4E3E3"/>
                              </w:divBdr>
                            </w:div>
                          </w:divsChild>
                        </w:div>
                      </w:divsChild>
                    </w:div>
                  </w:divsChild>
                </w:div>
              </w:divsChild>
            </w:div>
          </w:divsChild>
        </w:div>
      </w:divsChild>
    </w:div>
    <w:div w:id="67073144">
      <w:marLeft w:val="0"/>
      <w:marRight w:val="0"/>
      <w:marTop w:val="0"/>
      <w:marBottom w:val="0"/>
      <w:divBdr>
        <w:top w:val="none" w:sz="0" w:space="0" w:color="auto"/>
        <w:left w:val="none" w:sz="0" w:space="0" w:color="auto"/>
        <w:bottom w:val="none" w:sz="0" w:space="0" w:color="auto"/>
        <w:right w:val="none" w:sz="0" w:space="0" w:color="auto"/>
      </w:divBdr>
    </w:div>
    <w:div w:id="107509313">
      <w:bodyDiv w:val="1"/>
      <w:marLeft w:val="0"/>
      <w:marRight w:val="0"/>
      <w:marTop w:val="0"/>
      <w:marBottom w:val="0"/>
      <w:divBdr>
        <w:top w:val="none" w:sz="0" w:space="0" w:color="auto"/>
        <w:left w:val="none" w:sz="0" w:space="0" w:color="auto"/>
        <w:bottom w:val="none" w:sz="0" w:space="0" w:color="auto"/>
        <w:right w:val="none" w:sz="0" w:space="0" w:color="auto"/>
      </w:divBdr>
    </w:div>
    <w:div w:id="144050117">
      <w:bodyDiv w:val="1"/>
      <w:marLeft w:val="0"/>
      <w:marRight w:val="0"/>
      <w:marTop w:val="0"/>
      <w:marBottom w:val="0"/>
      <w:divBdr>
        <w:top w:val="none" w:sz="0" w:space="0" w:color="auto"/>
        <w:left w:val="none" w:sz="0" w:space="0" w:color="auto"/>
        <w:bottom w:val="none" w:sz="0" w:space="0" w:color="auto"/>
        <w:right w:val="none" w:sz="0" w:space="0" w:color="auto"/>
      </w:divBdr>
      <w:divsChild>
        <w:div w:id="1409426258">
          <w:marLeft w:val="0"/>
          <w:marRight w:val="0"/>
          <w:marTop w:val="240"/>
          <w:marBottom w:val="0"/>
          <w:divBdr>
            <w:top w:val="none" w:sz="0" w:space="0" w:color="auto"/>
            <w:left w:val="none" w:sz="0" w:space="0" w:color="auto"/>
            <w:bottom w:val="none" w:sz="0" w:space="0" w:color="auto"/>
            <w:right w:val="none" w:sz="0" w:space="0" w:color="auto"/>
          </w:divBdr>
          <w:divsChild>
            <w:div w:id="1926693573">
              <w:marLeft w:val="0"/>
              <w:marRight w:val="0"/>
              <w:marTop w:val="0"/>
              <w:marBottom w:val="0"/>
              <w:divBdr>
                <w:top w:val="none" w:sz="0" w:space="0" w:color="auto"/>
                <w:left w:val="none" w:sz="0" w:space="0" w:color="auto"/>
                <w:bottom w:val="none" w:sz="0" w:space="0" w:color="auto"/>
                <w:right w:val="none" w:sz="0" w:space="0" w:color="auto"/>
              </w:divBdr>
              <w:divsChild>
                <w:div w:id="1024356419">
                  <w:marLeft w:val="0"/>
                  <w:marRight w:val="0"/>
                  <w:marTop w:val="0"/>
                  <w:marBottom w:val="240"/>
                  <w:divBdr>
                    <w:top w:val="none" w:sz="0" w:space="0" w:color="auto"/>
                    <w:left w:val="none" w:sz="0" w:space="0" w:color="auto"/>
                    <w:bottom w:val="none" w:sz="0" w:space="0" w:color="auto"/>
                    <w:right w:val="none" w:sz="0" w:space="0" w:color="auto"/>
                  </w:divBdr>
                  <w:divsChild>
                    <w:div w:id="1292319429">
                      <w:marLeft w:val="0"/>
                      <w:marRight w:val="0"/>
                      <w:marTop w:val="0"/>
                      <w:marBottom w:val="0"/>
                      <w:divBdr>
                        <w:top w:val="none" w:sz="0" w:space="0" w:color="auto"/>
                        <w:left w:val="none" w:sz="0" w:space="0" w:color="auto"/>
                        <w:bottom w:val="none" w:sz="0" w:space="0" w:color="auto"/>
                        <w:right w:val="none" w:sz="0" w:space="0" w:color="auto"/>
                      </w:divBdr>
                      <w:divsChild>
                        <w:div w:id="1395659599">
                          <w:marLeft w:val="0"/>
                          <w:marRight w:val="0"/>
                          <w:marTop w:val="0"/>
                          <w:marBottom w:val="0"/>
                          <w:divBdr>
                            <w:top w:val="none" w:sz="0" w:space="0" w:color="auto"/>
                            <w:left w:val="none" w:sz="0" w:space="0" w:color="auto"/>
                            <w:bottom w:val="none" w:sz="0" w:space="0" w:color="auto"/>
                            <w:right w:val="none" w:sz="0" w:space="0" w:color="auto"/>
                          </w:divBdr>
                          <w:divsChild>
                            <w:div w:id="169222608">
                              <w:marLeft w:val="0"/>
                              <w:marRight w:val="0"/>
                              <w:marTop w:val="0"/>
                              <w:marBottom w:val="120"/>
                              <w:divBdr>
                                <w:top w:val="none" w:sz="0" w:space="0" w:color="E4E3E3"/>
                                <w:left w:val="single" w:sz="6" w:space="4" w:color="E4E3E3"/>
                                <w:bottom w:val="none" w:sz="0" w:space="0" w:color="E4E3E3"/>
                                <w:right w:val="none" w:sz="0" w:space="0" w:color="E4E3E3"/>
                              </w:divBdr>
                            </w:div>
                          </w:divsChild>
                        </w:div>
                      </w:divsChild>
                    </w:div>
                  </w:divsChild>
                </w:div>
              </w:divsChild>
            </w:div>
          </w:divsChild>
        </w:div>
      </w:divsChild>
    </w:div>
    <w:div w:id="163132506">
      <w:bodyDiv w:val="1"/>
      <w:marLeft w:val="0"/>
      <w:marRight w:val="0"/>
      <w:marTop w:val="0"/>
      <w:marBottom w:val="0"/>
      <w:divBdr>
        <w:top w:val="none" w:sz="0" w:space="0" w:color="auto"/>
        <w:left w:val="none" w:sz="0" w:space="0" w:color="auto"/>
        <w:bottom w:val="none" w:sz="0" w:space="0" w:color="auto"/>
        <w:right w:val="none" w:sz="0" w:space="0" w:color="auto"/>
      </w:divBdr>
    </w:div>
    <w:div w:id="164172669">
      <w:bodyDiv w:val="1"/>
      <w:marLeft w:val="0"/>
      <w:marRight w:val="0"/>
      <w:marTop w:val="0"/>
      <w:marBottom w:val="0"/>
      <w:divBdr>
        <w:top w:val="none" w:sz="0" w:space="0" w:color="auto"/>
        <w:left w:val="none" w:sz="0" w:space="0" w:color="auto"/>
        <w:bottom w:val="none" w:sz="0" w:space="0" w:color="auto"/>
        <w:right w:val="none" w:sz="0" w:space="0" w:color="auto"/>
      </w:divBdr>
    </w:div>
    <w:div w:id="211498331">
      <w:bodyDiv w:val="1"/>
      <w:marLeft w:val="0"/>
      <w:marRight w:val="0"/>
      <w:marTop w:val="0"/>
      <w:marBottom w:val="0"/>
      <w:divBdr>
        <w:top w:val="none" w:sz="0" w:space="0" w:color="auto"/>
        <w:left w:val="none" w:sz="0" w:space="0" w:color="auto"/>
        <w:bottom w:val="none" w:sz="0" w:space="0" w:color="auto"/>
        <w:right w:val="none" w:sz="0" w:space="0" w:color="auto"/>
      </w:divBdr>
      <w:divsChild>
        <w:div w:id="724181935">
          <w:marLeft w:val="0"/>
          <w:marRight w:val="0"/>
          <w:marTop w:val="240"/>
          <w:marBottom w:val="0"/>
          <w:divBdr>
            <w:top w:val="none" w:sz="0" w:space="0" w:color="auto"/>
            <w:left w:val="none" w:sz="0" w:space="0" w:color="auto"/>
            <w:bottom w:val="none" w:sz="0" w:space="0" w:color="auto"/>
            <w:right w:val="none" w:sz="0" w:space="0" w:color="auto"/>
          </w:divBdr>
          <w:divsChild>
            <w:div w:id="1414202526">
              <w:marLeft w:val="0"/>
              <w:marRight w:val="0"/>
              <w:marTop w:val="0"/>
              <w:marBottom w:val="0"/>
              <w:divBdr>
                <w:top w:val="none" w:sz="0" w:space="0" w:color="auto"/>
                <w:left w:val="none" w:sz="0" w:space="0" w:color="auto"/>
                <w:bottom w:val="none" w:sz="0" w:space="0" w:color="auto"/>
                <w:right w:val="none" w:sz="0" w:space="0" w:color="auto"/>
              </w:divBdr>
              <w:divsChild>
                <w:div w:id="1097753235">
                  <w:marLeft w:val="0"/>
                  <w:marRight w:val="0"/>
                  <w:marTop w:val="0"/>
                  <w:marBottom w:val="240"/>
                  <w:divBdr>
                    <w:top w:val="none" w:sz="0" w:space="0" w:color="auto"/>
                    <w:left w:val="none" w:sz="0" w:space="0" w:color="auto"/>
                    <w:bottom w:val="none" w:sz="0" w:space="0" w:color="auto"/>
                    <w:right w:val="none" w:sz="0" w:space="0" w:color="auto"/>
                  </w:divBdr>
                  <w:divsChild>
                    <w:div w:id="390156155">
                      <w:marLeft w:val="0"/>
                      <w:marRight w:val="0"/>
                      <w:marTop w:val="0"/>
                      <w:marBottom w:val="0"/>
                      <w:divBdr>
                        <w:top w:val="none" w:sz="0" w:space="0" w:color="auto"/>
                        <w:left w:val="none" w:sz="0" w:space="0" w:color="auto"/>
                        <w:bottom w:val="none" w:sz="0" w:space="0" w:color="auto"/>
                        <w:right w:val="none" w:sz="0" w:space="0" w:color="auto"/>
                      </w:divBdr>
                      <w:divsChild>
                        <w:div w:id="501705035">
                          <w:marLeft w:val="0"/>
                          <w:marRight w:val="0"/>
                          <w:marTop w:val="0"/>
                          <w:marBottom w:val="0"/>
                          <w:divBdr>
                            <w:top w:val="none" w:sz="0" w:space="0" w:color="auto"/>
                            <w:left w:val="none" w:sz="0" w:space="0" w:color="auto"/>
                            <w:bottom w:val="none" w:sz="0" w:space="0" w:color="auto"/>
                            <w:right w:val="none" w:sz="0" w:space="0" w:color="auto"/>
                          </w:divBdr>
                          <w:divsChild>
                            <w:div w:id="872155703">
                              <w:marLeft w:val="0"/>
                              <w:marRight w:val="0"/>
                              <w:marTop w:val="0"/>
                              <w:marBottom w:val="120"/>
                              <w:divBdr>
                                <w:top w:val="none" w:sz="0" w:space="0" w:color="E4E3E3"/>
                                <w:left w:val="single" w:sz="6" w:space="4" w:color="E4E3E3"/>
                                <w:bottom w:val="none" w:sz="0" w:space="0" w:color="E4E3E3"/>
                                <w:right w:val="none" w:sz="0" w:space="0" w:color="E4E3E3"/>
                              </w:divBdr>
                            </w:div>
                          </w:divsChild>
                        </w:div>
                      </w:divsChild>
                    </w:div>
                  </w:divsChild>
                </w:div>
              </w:divsChild>
            </w:div>
          </w:divsChild>
        </w:div>
      </w:divsChild>
    </w:div>
    <w:div w:id="232203112">
      <w:bodyDiv w:val="1"/>
      <w:marLeft w:val="0"/>
      <w:marRight w:val="0"/>
      <w:marTop w:val="0"/>
      <w:marBottom w:val="0"/>
      <w:divBdr>
        <w:top w:val="none" w:sz="0" w:space="0" w:color="auto"/>
        <w:left w:val="none" w:sz="0" w:space="0" w:color="auto"/>
        <w:bottom w:val="none" w:sz="0" w:space="0" w:color="auto"/>
        <w:right w:val="none" w:sz="0" w:space="0" w:color="auto"/>
      </w:divBdr>
      <w:divsChild>
        <w:div w:id="918563530">
          <w:marLeft w:val="0"/>
          <w:marRight w:val="0"/>
          <w:marTop w:val="240"/>
          <w:marBottom w:val="0"/>
          <w:divBdr>
            <w:top w:val="none" w:sz="0" w:space="0" w:color="auto"/>
            <w:left w:val="none" w:sz="0" w:space="0" w:color="auto"/>
            <w:bottom w:val="none" w:sz="0" w:space="0" w:color="auto"/>
            <w:right w:val="none" w:sz="0" w:space="0" w:color="auto"/>
          </w:divBdr>
          <w:divsChild>
            <w:div w:id="326447619">
              <w:marLeft w:val="0"/>
              <w:marRight w:val="0"/>
              <w:marTop w:val="0"/>
              <w:marBottom w:val="0"/>
              <w:divBdr>
                <w:top w:val="none" w:sz="0" w:space="0" w:color="auto"/>
                <w:left w:val="none" w:sz="0" w:space="0" w:color="auto"/>
                <w:bottom w:val="none" w:sz="0" w:space="0" w:color="auto"/>
                <w:right w:val="none" w:sz="0" w:space="0" w:color="auto"/>
              </w:divBdr>
              <w:divsChild>
                <w:div w:id="96487383">
                  <w:marLeft w:val="0"/>
                  <w:marRight w:val="0"/>
                  <w:marTop w:val="0"/>
                  <w:marBottom w:val="240"/>
                  <w:divBdr>
                    <w:top w:val="none" w:sz="0" w:space="0" w:color="auto"/>
                    <w:left w:val="none" w:sz="0" w:space="0" w:color="auto"/>
                    <w:bottom w:val="none" w:sz="0" w:space="0" w:color="auto"/>
                    <w:right w:val="none" w:sz="0" w:space="0" w:color="auto"/>
                  </w:divBdr>
                  <w:divsChild>
                    <w:div w:id="1321040684">
                      <w:marLeft w:val="0"/>
                      <w:marRight w:val="0"/>
                      <w:marTop w:val="0"/>
                      <w:marBottom w:val="0"/>
                      <w:divBdr>
                        <w:top w:val="none" w:sz="0" w:space="0" w:color="auto"/>
                        <w:left w:val="none" w:sz="0" w:space="0" w:color="auto"/>
                        <w:bottom w:val="none" w:sz="0" w:space="0" w:color="auto"/>
                        <w:right w:val="none" w:sz="0" w:space="0" w:color="auto"/>
                      </w:divBdr>
                      <w:divsChild>
                        <w:div w:id="1583639518">
                          <w:marLeft w:val="0"/>
                          <w:marRight w:val="0"/>
                          <w:marTop w:val="0"/>
                          <w:marBottom w:val="0"/>
                          <w:divBdr>
                            <w:top w:val="none" w:sz="0" w:space="0" w:color="auto"/>
                            <w:left w:val="none" w:sz="0" w:space="0" w:color="auto"/>
                            <w:bottom w:val="none" w:sz="0" w:space="0" w:color="auto"/>
                            <w:right w:val="none" w:sz="0" w:space="0" w:color="auto"/>
                          </w:divBdr>
                          <w:divsChild>
                            <w:div w:id="1967737306">
                              <w:marLeft w:val="0"/>
                              <w:marRight w:val="0"/>
                              <w:marTop w:val="0"/>
                              <w:marBottom w:val="120"/>
                              <w:divBdr>
                                <w:top w:val="none" w:sz="0" w:space="0" w:color="E4E3E3"/>
                                <w:left w:val="single" w:sz="6" w:space="4" w:color="E4E3E3"/>
                                <w:bottom w:val="none" w:sz="0" w:space="0" w:color="E4E3E3"/>
                                <w:right w:val="none" w:sz="0" w:space="0" w:color="E4E3E3"/>
                              </w:divBdr>
                            </w:div>
                          </w:divsChild>
                        </w:div>
                      </w:divsChild>
                    </w:div>
                  </w:divsChild>
                </w:div>
              </w:divsChild>
            </w:div>
          </w:divsChild>
        </w:div>
      </w:divsChild>
    </w:div>
    <w:div w:id="246503029">
      <w:bodyDiv w:val="1"/>
      <w:marLeft w:val="0"/>
      <w:marRight w:val="0"/>
      <w:marTop w:val="0"/>
      <w:marBottom w:val="0"/>
      <w:divBdr>
        <w:top w:val="none" w:sz="0" w:space="0" w:color="auto"/>
        <w:left w:val="none" w:sz="0" w:space="0" w:color="auto"/>
        <w:bottom w:val="none" w:sz="0" w:space="0" w:color="auto"/>
        <w:right w:val="none" w:sz="0" w:space="0" w:color="auto"/>
      </w:divBdr>
    </w:div>
    <w:div w:id="277571177">
      <w:bodyDiv w:val="1"/>
      <w:marLeft w:val="0"/>
      <w:marRight w:val="0"/>
      <w:marTop w:val="0"/>
      <w:marBottom w:val="0"/>
      <w:divBdr>
        <w:top w:val="none" w:sz="0" w:space="0" w:color="auto"/>
        <w:left w:val="none" w:sz="0" w:space="0" w:color="auto"/>
        <w:bottom w:val="none" w:sz="0" w:space="0" w:color="auto"/>
        <w:right w:val="none" w:sz="0" w:space="0" w:color="auto"/>
      </w:divBdr>
    </w:div>
    <w:div w:id="333610437">
      <w:bodyDiv w:val="1"/>
      <w:marLeft w:val="0"/>
      <w:marRight w:val="0"/>
      <w:marTop w:val="0"/>
      <w:marBottom w:val="0"/>
      <w:divBdr>
        <w:top w:val="none" w:sz="0" w:space="0" w:color="auto"/>
        <w:left w:val="none" w:sz="0" w:space="0" w:color="auto"/>
        <w:bottom w:val="none" w:sz="0" w:space="0" w:color="auto"/>
        <w:right w:val="none" w:sz="0" w:space="0" w:color="auto"/>
      </w:divBdr>
      <w:divsChild>
        <w:div w:id="1339044704">
          <w:marLeft w:val="0"/>
          <w:marRight w:val="0"/>
          <w:marTop w:val="0"/>
          <w:marBottom w:val="0"/>
          <w:divBdr>
            <w:top w:val="none" w:sz="0" w:space="0" w:color="auto"/>
            <w:left w:val="none" w:sz="0" w:space="0" w:color="auto"/>
            <w:bottom w:val="none" w:sz="0" w:space="0" w:color="auto"/>
            <w:right w:val="none" w:sz="0" w:space="0" w:color="auto"/>
          </w:divBdr>
          <w:divsChild>
            <w:div w:id="7688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4461">
      <w:bodyDiv w:val="1"/>
      <w:marLeft w:val="0"/>
      <w:marRight w:val="0"/>
      <w:marTop w:val="0"/>
      <w:marBottom w:val="0"/>
      <w:divBdr>
        <w:top w:val="none" w:sz="0" w:space="0" w:color="auto"/>
        <w:left w:val="none" w:sz="0" w:space="0" w:color="auto"/>
        <w:bottom w:val="none" w:sz="0" w:space="0" w:color="auto"/>
        <w:right w:val="none" w:sz="0" w:space="0" w:color="auto"/>
      </w:divBdr>
    </w:div>
    <w:div w:id="456412738">
      <w:bodyDiv w:val="1"/>
      <w:marLeft w:val="0"/>
      <w:marRight w:val="0"/>
      <w:marTop w:val="0"/>
      <w:marBottom w:val="0"/>
      <w:divBdr>
        <w:top w:val="none" w:sz="0" w:space="0" w:color="auto"/>
        <w:left w:val="none" w:sz="0" w:space="0" w:color="auto"/>
        <w:bottom w:val="none" w:sz="0" w:space="0" w:color="auto"/>
        <w:right w:val="none" w:sz="0" w:space="0" w:color="auto"/>
      </w:divBdr>
      <w:divsChild>
        <w:div w:id="2094081821">
          <w:marLeft w:val="0"/>
          <w:marRight w:val="0"/>
          <w:marTop w:val="240"/>
          <w:marBottom w:val="0"/>
          <w:divBdr>
            <w:top w:val="none" w:sz="0" w:space="0" w:color="auto"/>
            <w:left w:val="none" w:sz="0" w:space="0" w:color="auto"/>
            <w:bottom w:val="none" w:sz="0" w:space="0" w:color="auto"/>
            <w:right w:val="none" w:sz="0" w:space="0" w:color="auto"/>
          </w:divBdr>
          <w:divsChild>
            <w:div w:id="1486775346">
              <w:marLeft w:val="0"/>
              <w:marRight w:val="0"/>
              <w:marTop w:val="0"/>
              <w:marBottom w:val="0"/>
              <w:divBdr>
                <w:top w:val="none" w:sz="0" w:space="0" w:color="auto"/>
                <w:left w:val="none" w:sz="0" w:space="0" w:color="auto"/>
                <w:bottom w:val="none" w:sz="0" w:space="0" w:color="auto"/>
                <w:right w:val="none" w:sz="0" w:space="0" w:color="auto"/>
              </w:divBdr>
              <w:divsChild>
                <w:div w:id="944070401">
                  <w:marLeft w:val="0"/>
                  <w:marRight w:val="0"/>
                  <w:marTop w:val="0"/>
                  <w:marBottom w:val="240"/>
                  <w:divBdr>
                    <w:top w:val="none" w:sz="0" w:space="0" w:color="auto"/>
                    <w:left w:val="none" w:sz="0" w:space="0" w:color="auto"/>
                    <w:bottom w:val="none" w:sz="0" w:space="0" w:color="auto"/>
                    <w:right w:val="none" w:sz="0" w:space="0" w:color="auto"/>
                  </w:divBdr>
                  <w:divsChild>
                    <w:div w:id="19189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19250">
      <w:bodyDiv w:val="1"/>
      <w:marLeft w:val="0"/>
      <w:marRight w:val="0"/>
      <w:marTop w:val="0"/>
      <w:marBottom w:val="0"/>
      <w:divBdr>
        <w:top w:val="none" w:sz="0" w:space="0" w:color="auto"/>
        <w:left w:val="none" w:sz="0" w:space="0" w:color="auto"/>
        <w:bottom w:val="none" w:sz="0" w:space="0" w:color="auto"/>
        <w:right w:val="none" w:sz="0" w:space="0" w:color="auto"/>
      </w:divBdr>
    </w:div>
    <w:div w:id="482356629">
      <w:bodyDiv w:val="1"/>
      <w:marLeft w:val="0"/>
      <w:marRight w:val="0"/>
      <w:marTop w:val="0"/>
      <w:marBottom w:val="0"/>
      <w:divBdr>
        <w:top w:val="none" w:sz="0" w:space="0" w:color="auto"/>
        <w:left w:val="none" w:sz="0" w:space="0" w:color="auto"/>
        <w:bottom w:val="none" w:sz="0" w:space="0" w:color="auto"/>
        <w:right w:val="none" w:sz="0" w:space="0" w:color="auto"/>
      </w:divBdr>
    </w:div>
    <w:div w:id="484859996">
      <w:bodyDiv w:val="1"/>
      <w:marLeft w:val="0"/>
      <w:marRight w:val="0"/>
      <w:marTop w:val="0"/>
      <w:marBottom w:val="0"/>
      <w:divBdr>
        <w:top w:val="none" w:sz="0" w:space="0" w:color="auto"/>
        <w:left w:val="none" w:sz="0" w:space="0" w:color="auto"/>
        <w:bottom w:val="none" w:sz="0" w:space="0" w:color="auto"/>
        <w:right w:val="none" w:sz="0" w:space="0" w:color="auto"/>
      </w:divBdr>
      <w:divsChild>
        <w:div w:id="1007246657">
          <w:marLeft w:val="0"/>
          <w:marRight w:val="0"/>
          <w:marTop w:val="0"/>
          <w:marBottom w:val="0"/>
          <w:divBdr>
            <w:top w:val="none" w:sz="0" w:space="0" w:color="auto"/>
            <w:left w:val="none" w:sz="0" w:space="0" w:color="auto"/>
            <w:bottom w:val="none" w:sz="0" w:space="0" w:color="auto"/>
            <w:right w:val="none" w:sz="0" w:space="0" w:color="auto"/>
          </w:divBdr>
          <w:divsChild>
            <w:div w:id="14511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28751">
      <w:marLeft w:val="0"/>
      <w:marRight w:val="0"/>
      <w:marTop w:val="240"/>
      <w:marBottom w:val="0"/>
      <w:divBdr>
        <w:top w:val="none" w:sz="0" w:space="0" w:color="auto"/>
        <w:left w:val="none" w:sz="0" w:space="0" w:color="auto"/>
        <w:bottom w:val="none" w:sz="0" w:space="0" w:color="auto"/>
        <w:right w:val="none" w:sz="0" w:space="0" w:color="auto"/>
      </w:divBdr>
      <w:divsChild>
        <w:div w:id="616331855">
          <w:marLeft w:val="0"/>
          <w:marRight w:val="0"/>
          <w:marTop w:val="0"/>
          <w:marBottom w:val="0"/>
          <w:divBdr>
            <w:top w:val="none" w:sz="0" w:space="0" w:color="auto"/>
            <w:left w:val="none" w:sz="0" w:space="0" w:color="auto"/>
            <w:bottom w:val="none" w:sz="0" w:space="0" w:color="auto"/>
            <w:right w:val="none" w:sz="0" w:space="0" w:color="auto"/>
          </w:divBdr>
          <w:divsChild>
            <w:div w:id="107046289">
              <w:marLeft w:val="0"/>
              <w:marRight w:val="0"/>
              <w:marTop w:val="0"/>
              <w:marBottom w:val="0"/>
              <w:divBdr>
                <w:top w:val="none" w:sz="0" w:space="0" w:color="auto"/>
                <w:left w:val="none" w:sz="0" w:space="0" w:color="auto"/>
                <w:bottom w:val="none" w:sz="0" w:space="0" w:color="auto"/>
                <w:right w:val="none" w:sz="0" w:space="0" w:color="auto"/>
              </w:divBdr>
            </w:div>
            <w:div w:id="871186077">
              <w:marLeft w:val="0"/>
              <w:marRight w:val="0"/>
              <w:marTop w:val="0"/>
              <w:marBottom w:val="0"/>
              <w:divBdr>
                <w:top w:val="none" w:sz="0" w:space="0" w:color="auto"/>
                <w:left w:val="none" w:sz="0" w:space="0" w:color="auto"/>
                <w:bottom w:val="none" w:sz="0" w:space="0" w:color="auto"/>
                <w:right w:val="none" w:sz="0" w:space="0" w:color="auto"/>
              </w:divBdr>
              <w:divsChild>
                <w:div w:id="303435854">
                  <w:marLeft w:val="0"/>
                  <w:marRight w:val="0"/>
                  <w:marTop w:val="0"/>
                  <w:marBottom w:val="0"/>
                  <w:divBdr>
                    <w:top w:val="none" w:sz="0" w:space="0" w:color="auto"/>
                    <w:left w:val="none" w:sz="0" w:space="0" w:color="auto"/>
                    <w:bottom w:val="none" w:sz="0" w:space="0" w:color="auto"/>
                    <w:right w:val="none" w:sz="0" w:space="0" w:color="auto"/>
                  </w:divBdr>
                </w:div>
                <w:div w:id="2051564976">
                  <w:marLeft w:val="0"/>
                  <w:marRight w:val="0"/>
                  <w:marTop w:val="0"/>
                  <w:marBottom w:val="0"/>
                  <w:divBdr>
                    <w:top w:val="none" w:sz="0" w:space="0" w:color="auto"/>
                    <w:left w:val="none" w:sz="0" w:space="0" w:color="auto"/>
                    <w:bottom w:val="none" w:sz="0" w:space="0" w:color="auto"/>
                    <w:right w:val="none" w:sz="0" w:space="0" w:color="auto"/>
                  </w:divBdr>
                </w:div>
              </w:divsChild>
            </w:div>
            <w:div w:id="607616764">
              <w:marLeft w:val="0"/>
              <w:marRight w:val="0"/>
              <w:marTop w:val="0"/>
              <w:marBottom w:val="0"/>
              <w:divBdr>
                <w:top w:val="none" w:sz="0" w:space="0" w:color="auto"/>
                <w:left w:val="none" w:sz="0" w:space="0" w:color="auto"/>
                <w:bottom w:val="none" w:sz="0" w:space="0" w:color="auto"/>
                <w:right w:val="none" w:sz="0" w:space="0" w:color="auto"/>
              </w:divBdr>
            </w:div>
          </w:divsChild>
        </w:div>
        <w:div w:id="1764953415">
          <w:marLeft w:val="0"/>
          <w:marRight w:val="0"/>
          <w:marTop w:val="0"/>
          <w:marBottom w:val="0"/>
          <w:divBdr>
            <w:top w:val="none" w:sz="0" w:space="0" w:color="auto"/>
            <w:left w:val="none" w:sz="0" w:space="0" w:color="auto"/>
            <w:bottom w:val="none" w:sz="0" w:space="0" w:color="auto"/>
            <w:right w:val="none" w:sz="0" w:space="0" w:color="auto"/>
          </w:divBdr>
          <w:divsChild>
            <w:div w:id="1447578805">
              <w:marLeft w:val="0"/>
              <w:marRight w:val="0"/>
              <w:marTop w:val="0"/>
              <w:marBottom w:val="240"/>
              <w:divBdr>
                <w:top w:val="none" w:sz="0" w:space="0" w:color="auto"/>
                <w:left w:val="none" w:sz="0" w:space="0" w:color="auto"/>
                <w:bottom w:val="none" w:sz="0" w:space="0" w:color="auto"/>
                <w:right w:val="none" w:sz="0" w:space="0" w:color="auto"/>
              </w:divBdr>
              <w:divsChild>
                <w:div w:id="1865245516">
                  <w:marLeft w:val="0"/>
                  <w:marRight w:val="0"/>
                  <w:marTop w:val="0"/>
                  <w:marBottom w:val="0"/>
                  <w:divBdr>
                    <w:top w:val="none" w:sz="0" w:space="0" w:color="auto"/>
                    <w:left w:val="none" w:sz="0" w:space="0" w:color="auto"/>
                    <w:bottom w:val="none" w:sz="0" w:space="0" w:color="auto"/>
                    <w:right w:val="none" w:sz="0" w:space="0" w:color="auto"/>
                  </w:divBdr>
                  <w:divsChild>
                    <w:div w:id="1657341742">
                      <w:marLeft w:val="0"/>
                      <w:marRight w:val="0"/>
                      <w:marTop w:val="0"/>
                      <w:marBottom w:val="0"/>
                      <w:divBdr>
                        <w:top w:val="none" w:sz="0" w:space="0" w:color="auto"/>
                        <w:left w:val="none" w:sz="0" w:space="0" w:color="auto"/>
                        <w:bottom w:val="none" w:sz="0" w:space="0" w:color="auto"/>
                        <w:right w:val="none" w:sz="0" w:space="0" w:color="auto"/>
                      </w:divBdr>
                      <w:divsChild>
                        <w:div w:id="1658073772">
                          <w:marLeft w:val="0"/>
                          <w:marRight w:val="0"/>
                          <w:marTop w:val="0"/>
                          <w:marBottom w:val="240"/>
                          <w:divBdr>
                            <w:top w:val="none" w:sz="0" w:space="0" w:color="auto"/>
                            <w:left w:val="none" w:sz="0" w:space="0" w:color="auto"/>
                            <w:bottom w:val="none" w:sz="0" w:space="0" w:color="auto"/>
                            <w:right w:val="none" w:sz="0" w:space="0" w:color="auto"/>
                          </w:divBdr>
                        </w:div>
                        <w:div w:id="304822738">
                          <w:marLeft w:val="0"/>
                          <w:marRight w:val="0"/>
                          <w:marTop w:val="0"/>
                          <w:marBottom w:val="120"/>
                          <w:divBdr>
                            <w:top w:val="none" w:sz="0" w:space="0" w:color="auto"/>
                            <w:left w:val="none" w:sz="0" w:space="0" w:color="auto"/>
                            <w:bottom w:val="none" w:sz="0" w:space="0" w:color="auto"/>
                            <w:right w:val="none" w:sz="0" w:space="0" w:color="auto"/>
                          </w:divBdr>
                        </w:div>
                        <w:div w:id="4233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7450">
                  <w:marLeft w:val="0"/>
                  <w:marRight w:val="0"/>
                  <w:marTop w:val="0"/>
                  <w:marBottom w:val="0"/>
                  <w:divBdr>
                    <w:top w:val="none" w:sz="0" w:space="0" w:color="auto"/>
                    <w:left w:val="none" w:sz="0" w:space="0" w:color="auto"/>
                    <w:bottom w:val="none" w:sz="0" w:space="0" w:color="auto"/>
                    <w:right w:val="none" w:sz="0" w:space="0" w:color="auto"/>
                  </w:divBdr>
                  <w:divsChild>
                    <w:div w:id="1356300187">
                      <w:marLeft w:val="0"/>
                      <w:marRight w:val="0"/>
                      <w:marTop w:val="0"/>
                      <w:marBottom w:val="240"/>
                      <w:divBdr>
                        <w:top w:val="single" w:sz="6" w:space="0" w:color="B7B8B9"/>
                        <w:left w:val="single" w:sz="6" w:space="0" w:color="B7B8B9"/>
                        <w:bottom w:val="single" w:sz="6" w:space="6" w:color="B7B8B9"/>
                        <w:right w:val="single" w:sz="6" w:space="0" w:color="B7B8B9"/>
                      </w:divBdr>
                    </w:div>
                  </w:divsChild>
                </w:div>
              </w:divsChild>
            </w:div>
          </w:divsChild>
        </w:div>
        <w:div w:id="1144348209">
          <w:marLeft w:val="0"/>
          <w:marRight w:val="0"/>
          <w:marTop w:val="0"/>
          <w:marBottom w:val="0"/>
          <w:divBdr>
            <w:top w:val="single" w:sz="6" w:space="0" w:color="DEDDE0"/>
            <w:left w:val="none" w:sz="0" w:space="0" w:color="auto"/>
            <w:bottom w:val="none" w:sz="0" w:space="0" w:color="auto"/>
            <w:right w:val="none" w:sz="0" w:space="0" w:color="auto"/>
          </w:divBdr>
          <w:divsChild>
            <w:div w:id="1975062839">
              <w:marLeft w:val="0"/>
              <w:marRight w:val="0"/>
              <w:marTop w:val="0"/>
              <w:marBottom w:val="0"/>
              <w:divBdr>
                <w:top w:val="none" w:sz="0" w:space="0" w:color="auto"/>
                <w:left w:val="none" w:sz="0" w:space="0" w:color="auto"/>
                <w:bottom w:val="none" w:sz="0" w:space="0" w:color="auto"/>
                <w:right w:val="none" w:sz="0" w:space="0" w:color="auto"/>
              </w:divBdr>
            </w:div>
            <w:div w:id="20914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60438">
      <w:bodyDiv w:val="1"/>
      <w:marLeft w:val="0"/>
      <w:marRight w:val="0"/>
      <w:marTop w:val="0"/>
      <w:marBottom w:val="0"/>
      <w:divBdr>
        <w:top w:val="none" w:sz="0" w:space="0" w:color="auto"/>
        <w:left w:val="none" w:sz="0" w:space="0" w:color="auto"/>
        <w:bottom w:val="none" w:sz="0" w:space="0" w:color="auto"/>
        <w:right w:val="none" w:sz="0" w:space="0" w:color="auto"/>
      </w:divBdr>
    </w:div>
    <w:div w:id="673462438">
      <w:bodyDiv w:val="1"/>
      <w:marLeft w:val="0"/>
      <w:marRight w:val="0"/>
      <w:marTop w:val="0"/>
      <w:marBottom w:val="0"/>
      <w:divBdr>
        <w:top w:val="none" w:sz="0" w:space="0" w:color="auto"/>
        <w:left w:val="none" w:sz="0" w:space="0" w:color="auto"/>
        <w:bottom w:val="none" w:sz="0" w:space="0" w:color="auto"/>
        <w:right w:val="none" w:sz="0" w:space="0" w:color="auto"/>
      </w:divBdr>
      <w:divsChild>
        <w:div w:id="1463185887">
          <w:marLeft w:val="0"/>
          <w:marRight w:val="0"/>
          <w:marTop w:val="240"/>
          <w:marBottom w:val="0"/>
          <w:divBdr>
            <w:top w:val="none" w:sz="0" w:space="0" w:color="auto"/>
            <w:left w:val="none" w:sz="0" w:space="0" w:color="auto"/>
            <w:bottom w:val="none" w:sz="0" w:space="0" w:color="auto"/>
            <w:right w:val="none" w:sz="0" w:space="0" w:color="auto"/>
          </w:divBdr>
          <w:divsChild>
            <w:div w:id="1881428786">
              <w:marLeft w:val="0"/>
              <w:marRight w:val="0"/>
              <w:marTop w:val="0"/>
              <w:marBottom w:val="0"/>
              <w:divBdr>
                <w:top w:val="none" w:sz="0" w:space="0" w:color="auto"/>
                <w:left w:val="none" w:sz="0" w:space="0" w:color="auto"/>
                <w:bottom w:val="none" w:sz="0" w:space="0" w:color="auto"/>
                <w:right w:val="none" w:sz="0" w:space="0" w:color="auto"/>
              </w:divBdr>
              <w:divsChild>
                <w:div w:id="1067144584">
                  <w:marLeft w:val="0"/>
                  <w:marRight w:val="0"/>
                  <w:marTop w:val="0"/>
                  <w:marBottom w:val="240"/>
                  <w:divBdr>
                    <w:top w:val="none" w:sz="0" w:space="0" w:color="auto"/>
                    <w:left w:val="none" w:sz="0" w:space="0" w:color="auto"/>
                    <w:bottom w:val="none" w:sz="0" w:space="0" w:color="auto"/>
                    <w:right w:val="none" w:sz="0" w:space="0" w:color="auto"/>
                  </w:divBdr>
                  <w:divsChild>
                    <w:div w:id="173498610">
                      <w:marLeft w:val="0"/>
                      <w:marRight w:val="0"/>
                      <w:marTop w:val="0"/>
                      <w:marBottom w:val="0"/>
                      <w:divBdr>
                        <w:top w:val="none" w:sz="0" w:space="0" w:color="auto"/>
                        <w:left w:val="none" w:sz="0" w:space="0" w:color="auto"/>
                        <w:bottom w:val="none" w:sz="0" w:space="0" w:color="auto"/>
                        <w:right w:val="none" w:sz="0" w:space="0" w:color="auto"/>
                      </w:divBdr>
                      <w:divsChild>
                        <w:div w:id="1430269365">
                          <w:marLeft w:val="0"/>
                          <w:marRight w:val="0"/>
                          <w:marTop w:val="0"/>
                          <w:marBottom w:val="0"/>
                          <w:divBdr>
                            <w:top w:val="none" w:sz="0" w:space="0" w:color="auto"/>
                            <w:left w:val="none" w:sz="0" w:space="0" w:color="auto"/>
                            <w:bottom w:val="none" w:sz="0" w:space="0" w:color="auto"/>
                            <w:right w:val="none" w:sz="0" w:space="0" w:color="auto"/>
                          </w:divBdr>
                          <w:divsChild>
                            <w:div w:id="811563003">
                              <w:marLeft w:val="0"/>
                              <w:marRight w:val="0"/>
                              <w:marTop w:val="0"/>
                              <w:marBottom w:val="120"/>
                              <w:divBdr>
                                <w:top w:val="none" w:sz="0" w:space="0" w:color="E4E3E3"/>
                                <w:left w:val="single" w:sz="6" w:space="4" w:color="E4E3E3"/>
                                <w:bottom w:val="none" w:sz="0" w:space="0" w:color="E4E3E3"/>
                                <w:right w:val="none" w:sz="0" w:space="0" w:color="E4E3E3"/>
                              </w:divBdr>
                            </w:div>
                          </w:divsChild>
                        </w:div>
                      </w:divsChild>
                    </w:div>
                  </w:divsChild>
                </w:div>
              </w:divsChild>
            </w:div>
          </w:divsChild>
        </w:div>
      </w:divsChild>
    </w:div>
    <w:div w:id="709383920">
      <w:bodyDiv w:val="1"/>
      <w:marLeft w:val="0"/>
      <w:marRight w:val="0"/>
      <w:marTop w:val="0"/>
      <w:marBottom w:val="0"/>
      <w:divBdr>
        <w:top w:val="none" w:sz="0" w:space="0" w:color="auto"/>
        <w:left w:val="none" w:sz="0" w:space="0" w:color="auto"/>
        <w:bottom w:val="none" w:sz="0" w:space="0" w:color="auto"/>
        <w:right w:val="none" w:sz="0" w:space="0" w:color="auto"/>
      </w:divBdr>
    </w:div>
    <w:div w:id="712114909">
      <w:bodyDiv w:val="1"/>
      <w:marLeft w:val="0"/>
      <w:marRight w:val="0"/>
      <w:marTop w:val="0"/>
      <w:marBottom w:val="0"/>
      <w:divBdr>
        <w:top w:val="none" w:sz="0" w:space="0" w:color="auto"/>
        <w:left w:val="none" w:sz="0" w:space="0" w:color="auto"/>
        <w:bottom w:val="none" w:sz="0" w:space="0" w:color="auto"/>
        <w:right w:val="none" w:sz="0" w:space="0" w:color="auto"/>
      </w:divBdr>
      <w:divsChild>
        <w:div w:id="1582905112">
          <w:marLeft w:val="0"/>
          <w:marRight w:val="0"/>
          <w:marTop w:val="240"/>
          <w:marBottom w:val="0"/>
          <w:divBdr>
            <w:top w:val="none" w:sz="0" w:space="0" w:color="auto"/>
            <w:left w:val="none" w:sz="0" w:space="0" w:color="auto"/>
            <w:bottom w:val="none" w:sz="0" w:space="0" w:color="auto"/>
            <w:right w:val="none" w:sz="0" w:space="0" w:color="auto"/>
          </w:divBdr>
          <w:divsChild>
            <w:div w:id="10566612">
              <w:marLeft w:val="0"/>
              <w:marRight w:val="0"/>
              <w:marTop w:val="0"/>
              <w:marBottom w:val="0"/>
              <w:divBdr>
                <w:top w:val="none" w:sz="0" w:space="0" w:color="auto"/>
                <w:left w:val="none" w:sz="0" w:space="0" w:color="auto"/>
                <w:bottom w:val="none" w:sz="0" w:space="0" w:color="auto"/>
                <w:right w:val="none" w:sz="0" w:space="0" w:color="auto"/>
              </w:divBdr>
              <w:divsChild>
                <w:div w:id="2029062815">
                  <w:marLeft w:val="0"/>
                  <w:marRight w:val="0"/>
                  <w:marTop w:val="0"/>
                  <w:marBottom w:val="240"/>
                  <w:divBdr>
                    <w:top w:val="none" w:sz="0" w:space="0" w:color="auto"/>
                    <w:left w:val="none" w:sz="0" w:space="0" w:color="auto"/>
                    <w:bottom w:val="none" w:sz="0" w:space="0" w:color="auto"/>
                    <w:right w:val="none" w:sz="0" w:space="0" w:color="auto"/>
                  </w:divBdr>
                  <w:divsChild>
                    <w:div w:id="234051360">
                      <w:marLeft w:val="0"/>
                      <w:marRight w:val="0"/>
                      <w:marTop w:val="0"/>
                      <w:marBottom w:val="0"/>
                      <w:divBdr>
                        <w:top w:val="none" w:sz="0" w:space="0" w:color="auto"/>
                        <w:left w:val="none" w:sz="0" w:space="0" w:color="auto"/>
                        <w:bottom w:val="none" w:sz="0" w:space="0" w:color="auto"/>
                        <w:right w:val="none" w:sz="0" w:space="0" w:color="auto"/>
                      </w:divBdr>
                      <w:divsChild>
                        <w:div w:id="2067799182">
                          <w:marLeft w:val="0"/>
                          <w:marRight w:val="0"/>
                          <w:marTop w:val="0"/>
                          <w:marBottom w:val="0"/>
                          <w:divBdr>
                            <w:top w:val="none" w:sz="0" w:space="0" w:color="auto"/>
                            <w:left w:val="none" w:sz="0" w:space="0" w:color="auto"/>
                            <w:bottom w:val="none" w:sz="0" w:space="0" w:color="auto"/>
                            <w:right w:val="none" w:sz="0" w:space="0" w:color="auto"/>
                          </w:divBdr>
                          <w:divsChild>
                            <w:div w:id="1270814985">
                              <w:marLeft w:val="0"/>
                              <w:marRight w:val="0"/>
                              <w:marTop w:val="0"/>
                              <w:marBottom w:val="120"/>
                              <w:divBdr>
                                <w:top w:val="none" w:sz="0" w:space="0" w:color="E4E3E3"/>
                                <w:left w:val="single" w:sz="6" w:space="4" w:color="E4E3E3"/>
                                <w:bottom w:val="none" w:sz="0" w:space="0" w:color="E4E3E3"/>
                                <w:right w:val="none" w:sz="0" w:space="0" w:color="E4E3E3"/>
                              </w:divBdr>
                            </w:div>
                          </w:divsChild>
                        </w:div>
                      </w:divsChild>
                    </w:div>
                  </w:divsChild>
                </w:div>
              </w:divsChild>
            </w:div>
          </w:divsChild>
        </w:div>
      </w:divsChild>
    </w:div>
    <w:div w:id="783693444">
      <w:bodyDiv w:val="1"/>
      <w:marLeft w:val="0"/>
      <w:marRight w:val="0"/>
      <w:marTop w:val="0"/>
      <w:marBottom w:val="0"/>
      <w:divBdr>
        <w:top w:val="none" w:sz="0" w:space="0" w:color="auto"/>
        <w:left w:val="none" w:sz="0" w:space="0" w:color="auto"/>
        <w:bottom w:val="none" w:sz="0" w:space="0" w:color="auto"/>
        <w:right w:val="none" w:sz="0" w:space="0" w:color="auto"/>
      </w:divBdr>
    </w:div>
    <w:div w:id="790127235">
      <w:bodyDiv w:val="1"/>
      <w:marLeft w:val="0"/>
      <w:marRight w:val="0"/>
      <w:marTop w:val="0"/>
      <w:marBottom w:val="0"/>
      <w:divBdr>
        <w:top w:val="none" w:sz="0" w:space="0" w:color="auto"/>
        <w:left w:val="none" w:sz="0" w:space="0" w:color="auto"/>
        <w:bottom w:val="none" w:sz="0" w:space="0" w:color="auto"/>
        <w:right w:val="none" w:sz="0" w:space="0" w:color="auto"/>
      </w:divBdr>
    </w:div>
    <w:div w:id="818113959">
      <w:bodyDiv w:val="1"/>
      <w:marLeft w:val="0"/>
      <w:marRight w:val="0"/>
      <w:marTop w:val="0"/>
      <w:marBottom w:val="0"/>
      <w:divBdr>
        <w:top w:val="none" w:sz="0" w:space="0" w:color="auto"/>
        <w:left w:val="none" w:sz="0" w:space="0" w:color="auto"/>
        <w:bottom w:val="none" w:sz="0" w:space="0" w:color="auto"/>
        <w:right w:val="none" w:sz="0" w:space="0" w:color="auto"/>
      </w:divBdr>
    </w:div>
    <w:div w:id="830679786">
      <w:bodyDiv w:val="1"/>
      <w:marLeft w:val="0"/>
      <w:marRight w:val="0"/>
      <w:marTop w:val="0"/>
      <w:marBottom w:val="0"/>
      <w:divBdr>
        <w:top w:val="none" w:sz="0" w:space="0" w:color="auto"/>
        <w:left w:val="none" w:sz="0" w:space="0" w:color="auto"/>
        <w:bottom w:val="none" w:sz="0" w:space="0" w:color="auto"/>
        <w:right w:val="none" w:sz="0" w:space="0" w:color="auto"/>
      </w:divBdr>
    </w:div>
    <w:div w:id="857932006">
      <w:bodyDiv w:val="1"/>
      <w:marLeft w:val="0"/>
      <w:marRight w:val="0"/>
      <w:marTop w:val="0"/>
      <w:marBottom w:val="0"/>
      <w:divBdr>
        <w:top w:val="none" w:sz="0" w:space="0" w:color="auto"/>
        <w:left w:val="none" w:sz="0" w:space="0" w:color="auto"/>
        <w:bottom w:val="none" w:sz="0" w:space="0" w:color="auto"/>
        <w:right w:val="none" w:sz="0" w:space="0" w:color="auto"/>
      </w:divBdr>
    </w:div>
    <w:div w:id="903561069">
      <w:marLeft w:val="0"/>
      <w:marRight w:val="0"/>
      <w:marTop w:val="0"/>
      <w:marBottom w:val="0"/>
      <w:divBdr>
        <w:top w:val="none" w:sz="0" w:space="0" w:color="auto"/>
        <w:left w:val="none" w:sz="0" w:space="0" w:color="auto"/>
        <w:bottom w:val="none" w:sz="0" w:space="0" w:color="auto"/>
        <w:right w:val="none" w:sz="0" w:space="0" w:color="auto"/>
      </w:divBdr>
    </w:div>
    <w:div w:id="943149359">
      <w:bodyDiv w:val="1"/>
      <w:marLeft w:val="0"/>
      <w:marRight w:val="0"/>
      <w:marTop w:val="0"/>
      <w:marBottom w:val="0"/>
      <w:divBdr>
        <w:top w:val="none" w:sz="0" w:space="0" w:color="auto"/>
        <w:left w:val="none" w:sz="0" w:space="0" w:color="auto"/>
        <w:bottom w:val="none" w:sz="0" w:space="0" w:color="auto"/>
        <w:right w:val="none" w:sz="0" w:space="0" w:color="auto"/>
      </w:divBdr>
      <w:divsChild>
        <w:div w:id="901792234">
          <w:marLeft w:val="0"/>
          <w:marRight w:val="0"/>
          <w:marTop w:val="240"/>
          <w:marBottom w:val="0"/>
          <w:divBdr>
            <w:top w:val="none" w:sz="0" w:space="0" w:color="auto"/>
            <w:left w:val="none" w:sz="0" w:space="0" w:color="auto"/>
            <w:bottom w:val="none" w:sz="0" w:space="0" w:color="auto"/>
            <w:right w:val="none" w:sz="0" w:space="0" w:color="auto"/>
          </w:divBdr>
          <w:divsChild>
            <w:div w:id="1074008353">
              <w:marLeft w:val="0"/>
              <w:marRight w:val="0"/>
              <w:marTop w:val="0"/>
              <w:marBottom w:val="0"/>
              <w:divBdr>
                <w:top w:val="none" w:sz="0" w:space="0" w:color="auto"/>
                <w:left w:val="none" w:sz="0" w:space="0" w:color="auto"/>
                <w:bottom w:val="none" w:sz="0" w:space="0" w:color="auto"/>
                <w:right w:val="none" w:sz="0" w:space="0" w:color="auto"/>
              </w:divBdr>
              <w:divsChild>
                <w:div w:id="586967082">
                  <w:marLeft w:val="0"/>
                  <w:marRight w:val="0"/>
                  <w:marTop w:val="0"/>
                  <w:marBottom w:val="240"/>
                  <w:divBdr>
                    <w:top w:val="none" w:sz="0" w:space="0" w:color="auto"/>
                    <w:left w:val="none" w:sz="0" w:space="0" w:color="auto"/>
                    <w:bottom w:val="none" w:sz="0" w:space="0" w:color="auto"/>
                    <w:right w:val="none" w:sz="0" w:space="0" w:color="auto"/>
                  </w:divBdr>
                  <w:divsChild>
                    <w:div w:id="452479172">
                      <w:marLeft w:val="0"/>
                      <w:marRight w:val="0"/>
                      <w:marTop w:val="0"/>
                      <w:marBottom w:val="0"/>
                      <w:divBdr>
                        <w:top w:val="none" w:sz="0" w:space="0" w:color="auto"/>
                        <w:left w:val="none" w:sz="0" w:space="0" w:color="auto"/>
                        <w:bottom w:val="none" w:sz="0" w:space="0" w:color="auto"/>
                        <w:right w:val="none" w:sz="0" w:space="0" w:color="auto"/>
                      </w:divBdr>
                      <w:divsChild>
                        <w:div w:id="674452403">
                          <w:marLeft w:val="0"/>
                          <w:marRight w:val="0"/>
                          <w:marTop w:val="0"/>
                          <w:marBottom w:val="0"/>
                          <w:divBdr>
                            <w:top w:val="none" w:sz="0" w:space="0" w:color="auto"/>
                            <w:left w:val="none" w:sz="0" w:space="0" w:color="auto"/>
                            <w:bottom w:val="none" w:sz="0" w:space="0" w:color="auto"/>
                            <w:right w:val="none" w:sz="0" w:space="0" w:color="auto"/>
                          </w:divBdr>
                          <w:divsChild>
                            <w:div w:id="12918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12491">
      <w:bodyDiv w:val="1"/>
      <w:marLeft w:val="0"/>
      <w:marRight w:val="0"/>
      <w:marTop w:val="0"/>
      <w:marBottom w:val="0"/>
      <w:divBdr>
        <w:top w:val="none" w:sz="0" w:space="0" w:color="auto"/>
        <w:left w:val="none" w:sz="0" w:space="0" w:color="auto"/>
        <w:bottom w:val="none" w:sz="0" w:space="0" w:color="auto"/>
        <w:right w:val="none" w:sz="0" w:space="0" w:color="auto"/>
      </w:divBdr>
    </w:div>
    <w:div w:id="1038047879">
      <w:bodyDiv w:val="1"/>
      <w:marLeft w:val="0"/>
      <w:marRight w:val="0"/>
      <w:marTop w:val="0"/>
      <w:marBottom w:val="0"/>
      <w:divBdr>
        <w:top w:val="none" w:sz="0" w:space="0" w:color="auto"/>
        <w:left w:val="none" w:sz="0" w:space="0" w:color="auto"/>
        <w:bottom w:val="none" w:sz="0" w:space="0" w:color="auto"/>
        <w:right w:val="none" w:sz="0" w:space="0" w:color="auto"/>
      </w:divBdr>
    </w:div>
    <w:div w:id="1098715060">
      <w:bodyDiv w:val="1"/>
      <w:marLeft w:val="0"/>
      <w:marRight w:val="0"/>
      <w:marTop w:val="0"/>
      <w:marBottom w:val="0"/>
      <w:divBdr>
        <w:top w:val="none" w:sz="0" w:space="0" w:color="auto"/>
        <w:left w:val="none" w:sz="0" w:space="0" w:color="auto"/>
        <w:bottom w:val="none" w:sz="0" w:space="0" w:color="auto"/>
        <w:right w:val="none" w:sz="0" w:space="0" w:color="auto"/>
      </w:divBdr>
    </w:div>
    <w:div w:id="1144617173">
      <w:bodyDiv w:val="1"/>
      <w:marLeft w:val="0"/>
      <w:marRight w:val="0"/>
      <w:marTop w:val="0"/>
      <w:marBottom w:val="0"/>
      <w:divBdr>
        <w:top w:val="none" w:sz="0" w:space="0" w:color="auto"/>
        <w:left w:val="none" w:sz="0" w:space="0" w:color="auto"/>
        <w:bottom w:val="none" w:sz="0" w:space="0" w:color="auto"/>
        <w:right w:val="none" w:sz="0" w:space="0" w:color="auto"/>
      </w:divBdr>
    </w:div>
    <w:div w:id="1188451362">
      <w:marLeft w:val="0"/>
      <w:marRight w:val="0"/>
      <w:marTop w:val="240"/>
      <w:marBottom w:val="0"/>
      <w:divBdr>
        <w:top w:val="none" w:sz="0" w:space="0" w:color="auto"/>
        <w:left w:val="none" w:sz="0" w:space="0" w:color="auto"/>
        <w:bottom w:val="none" w:sz="0" w:space="0" w:color="auto"/>
        <w:right w:val="none" w:sz="0" w:space="0" w:color="auto"/>
      </w:divBdr>
      <w:divsChild>
        <w:div w:id="123813512">
          <w:marLeft w:val="0"/>
          <w:marRight w:val="0"/>
          <w:marTop w:val="0"/>
          <w:marBottom w:val="0"/>
          <w:divBdr>
            <w:top w:val="none" w:sz="0" w:space="0" w:color="auto"/>
            <w:left w:val="none" w:sz="0" w:space="0" w:color="auto"/>
            <w:bottom w:val="none" w:sz="0" w:space="0" w:color="auto"/>
            <w:right w:val="none" w:sz="0" w:space="0" w:color="auto"/>
          </w:divBdr>
          <w:divsChild>
            <w:div w:id="1305307332">
              <w:marLeft w:val="0"/>
              <w:marRight w:val="0"/>
              <w:marTop w:val="0"/>
              <w:marBottom w:val="0"/>
              <w:divBdr>
                <w:top w:val="none" w:sz="0" w:space="0" w:color="auto"/>
                <w:left w:val="none" w:sz="0" w:space="0" w:color="auto"/>
                <w:bottom w:val="none" w:sz="0" w:space="0" w:color="auto"/>
                <w:right w:val="none" w:sz="0" w:space="0" w:color="auto"/>
              </w:divBdr>
            </w:div>
            <w:div w:id="225143912">
              <w:marLeft w:val="0"/>
              <w:marRight w:val="0"/>
              <w:marTop w:val="0"/>
              <w:marBottom w:val="0"/>
              <w:divBdr>
                <w:top w:val="none" w:sz="0" w:space="0" w:color="auto"/>
                <w:left w:val="none" w:sz="0" w:space="0" w:color="auto"/>
                <w:bottom w:val="none" w:sz="0" w:space="0" w:color="auto"/>
                <w:right w:val="none" w:sz="0" w:space="0" w:color="auto"/>
              </w:divBdr>
              <w:divsChild>
                <w:div w:id="1373573952">
                  <w:marLeft w:val="0"/>
                  <w:marRight w:val="0"/>
                  <w:marTop w:val="0"/>
                  <w:marBottom w:val="0"/>
                  <w:divBdr>
                    <w:top w:val="none" w:sz="0" w:space="0" w:color="auto"/>
                    <w:left w:val="none" w:sz="0" w:space="0" w:color="auto"/>
                    <w:bottom w:val="none" w:sz="0" w:space="0" w:color="auto"/>
                    <w:right w:val="none" w:sz="0" w:space="0" w:color="auto"/>
                  </w:divBdr>
                </w:div>
                <w:div w:id="189880066">
                  <w:marLeft w:val="0"/>
                  <w:marRight w:val="0"/>
                  <w:marTop w:val="0"/>
                  <w:marBottom w:val="0"/>
                  <w:divBdr>
                    <w:top w:val="none" w:sz="0" w:space="0" w:color="auto"/>
                    <w:left w:val="none" w:sz="0" w:space="0" w:color="auto"/>
                    <w:bottom w:val="none" w:sz="0" w:space="0" w:color="auto"/>
                    <w:right w:val="none" w:sz="0" w:space="0" w:color="auto"/>
                  </w:divBdr>
                </w:div>
              </w:divsChild>
            </w:div>
            <w:div w:id="983001252">
              <w:marLeft w:val="0"/>
              <w:marRight w:val="0"/>
              <w:marTop w:val="0"/>
              <w:marBottom w:val="0"/>
              <w:divBdr>
                <w:top w:val="none" w:sz="0" w:space="0" w:color="auto"/>
                <w:left w:val="none" w:sz="0" w:space="0" w:color="auto"/>
                <w:bottom w:val="none" w:sz="0" w:space="0" w:color="auto"/>
                <w:right w:val="none" w:sz="0" w:space="0" w:color="auto"/>
              </w:divBdr>
            </w:div>
          </w:divsChild>
        </w:div>
        <w:div w:id="142936455">
          <w:marLeft w:val="0"/>
          <w:marRight w:val="0"/>
          <w:marTop w:val="0"/>
          <w:marBottom w:val="0"/>
          <w:divBdr>
            <w:top w:val="none" w:sz="0" w:space="0" w:color="auto"/>
            <w:left w:val="none" w:sz="0" w:space="0" w:color="auto"/>
            <w:bottom w:val="none" w:sz="0" w:space="0" w:color="auto"/>
            <w:right w:val="none" w:sz="0" w:space="0" w:color="auto"/>
          </w:divBdr>
          <w:divsChild>
            <w:div w:id="1047797302">
              <w:marLeft w:val="0"/>
              <w:marRight w:val="0"/>
              <w:marTop w:val="0"/>
              <w:marBottom w:val="240"/>
              <w:divBdr>
                <w:top w:val="none" w:sz="0" w:space="0" w:color="auto"/>
                <w:left w:val="none" w:sz="0" w:space="0" w:color="auto"/>
                <w:bottom w:val="none" w:sz="0" w:space="0" w:color="auto"/>
                <w:right w:val="none" w:sz="0" w:space="0" w:color="auto"/>
              </w:divBdr>
              <w:divsChild>
                <w:div w:id="1477262401">
                  <w:marLeft w:val="0"/>
                  <w:marRight w:val="0"/>
                  <w:marTop w:val="0"/>
                  <w:marBottom w:val="0"/>
                  <w:divBdr>
                    <w:top w:val="none" w:sz="0" w:space="0" w:color="auto"/>
                    <w:left w:val="none" w:sz="0" w:space="0" w:color="auto"/>
                    <w:bottom w:val="none" w:sz="0" w:space="0" w:color="auto"/>
                    <w:right w:val="none" w:sz="0" w:space="0" w:color="auto"/>
                  </w:divBdr>
                  <w:divsChild>
                    <w:div w:id="64766733">
                      <w:marLeft w:val="0"/>
                      <w:marRight w:val="0"/>
                      <w:marTop w:val="0"/>
                      <w:marBottom w:val="0"/>
                      <w:divBdr>
                        <w:top w:val="none" w:sz="0" w:space="0" w:color="auto"/>
                        <w:left w:val="none" w:sz="0" w:space="0" w:color="auto"/>
                        <w:bottom w:val="none" w:sz="0" w:space="0" w:color="auto"/>
                        <w:right w:val="none" w:sz="0" w:space="0" w:color="auto"/>
                      </w:divBdr>
                      <w:divsChild>
                        <w:div w:id="2017609348">
                          <w:marLeft w:val="0"/>
                          <w:marRight w:val="0"/>
                          <w:marTop w:val="0"/>
                          <w:marBottom w:val="240"/>
                          <w:divBdr>
                            <w:top w:val="none" w:sz="0" w:space="0" w:color="auto"/>
                            <w:left w:val="none" w:sz="0" w:space="0" w:color="auto"/>
                            <w:bottom w:val="none" w:sz="0" w:space="0" w:color="auto"/>
                            <w:right w:val="none" w:sz="0" w:space="0" w:color="auto"/>
                          </w:divBdr>
                        </w:div>
                        <w:div w:id="1149903744">
                          <w:marLeft w:val="0"/>
                          <w:marRight w:val="0"/>
                          <w:marTop w:val="0"/>
                          <w:marBottom w:val="120"/>
                          <w:divBdr>
                            <w:top w:val="none" w:sz="0" w:space="0" w:color="auto"/>
                            <w:left w:val="none" w:sz="0" w:space="0" w:color="auto"/>
                            <w:bottom w:val="none" w:sz="0" w:space="0" w:color="auto"/>
                            <w:right w:val="none" w:sz="0" w:space="0" w:color="auto"/>
                          </w:divBdr>
                        </w:div>
                        <w:div w:id="7470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9554">
                  <w:marLeft w:val="0"/>
                  <w:marRight w:val="0"/>
                  <w:marTop w:val="0"/>
                  <w:marBottom w:val="0"/>
                  <w:divBdr>
                    <w:top w:val="none" w:sz="0" w:space="0" w:color="auto"/>
                    <w:left w:val="none" w:sz="0" w:space="0" w:color="auto"/>
                    <w:bottom w:val="none" w:sz="0" w:space="0" w:color="auto"/>
                    <w:right w:val="none" w:sz="0" w:space="0" w:color="auto"/>
                  </w:divBdr>
                  <w:divsChild>
                    <w:div w:id="23099326">
                      <w:marLeft w:val="0"/>
                      <w:marRight w:val="0"/>
                      <w:marTop w:val="0"/>
                      <w:marBottom w:val="240"/>
                      <w:divBdr>
                        <w:top w:val="single" w:sz="6" w:space="0" w:color="B7B8B9"/>
                        <w:left w:val="single" w:sz="6" w:space="0" w:color="B7B8B9"/>
                        <w:bottom w:val="single" w:sz="6" w:space="6" w:color="B7B8B9"/>
                        <w:right w:val="single" w:sz="6" w:space="0" w:color="B7B8B9"/>
                      </w:divBdr>
                    </w:div>
                  </w:divsChild>
                </w:div>
              </w:divsChild>
            </w:div>
          </w:divsChild>
        </w:div>
        <w:div w:id="1793480872">
          <w:marLeft w:val="0"/>
          <w:marRight w:val="0"/>
          <w:marTop w:val="0"/>
          <w:marBottom w:val="0"/>
          <w:divBdr>
            <w:top w:val="single" w:sz="6" w:space="0" w:color="DEDDE0"/>
            <w:left w:val="none" w:sz="0" w:space="0" w:color="auto"/>
            <w:bottom w:val="none" w:sz="0" w:space="0" w:color="auto"/>
            <w:right w:val="none" w:sz="0" w:space="0" w:color="auto"/>
          </w:divBdr>
          <w:divsChild>
            <w:div w:id="78479198">
              <w:marLeft w:val="0"/>
              <w:marRight w:val="0"/>
              <w:marTop w:val="0"/>
              <w:marBottom w:val="0"/>
              <w:divBdr>
                <w:top w:val="none" w:sz="0" w:space="0" w:color="auto"/>
                <w:left w:val="none" w:sz="0" w:space="0" w:color="auto"/>
                <w:bottom w:val="none" w:sz="0" w:space="0" w:color="auto"/>
                <w:right w:val="none" w:sz="0" w:space="0" w:color="auto"/>
              </w:divBdr>
            </w:div>
            <w:div w:id="16178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3418">
      <w:bodyDiv w:val="1"/>
      <w:marLeft w:val="0"/>
      <w:marRight w:val="0"/>
      <w:marTop w:val="0"/>
      <w:marBottom w:val="0"/>
      <w:divBdr>
        <w:top w:val="none" w:sz="0" w:space="0" w:color="auto"/>
        <w:left w:val="none" w:sz="0" w:space="0" w:color="auto"/>
        <w:bottom w:val="none" w:sz="0" w:space="0" w:color="auto"/>
        <w:right w:val="none" w:sz="0" w:space="0" w:color="auto"/>
      </w:divBdr>
      <w:divsChild>
        <w:div w:id="469128533">
          <w:marLeft w:val="0"/>
          <w:marRight w:val="0"/>
          <w:marTop w:val="240"/>
          <w:marBottom w:val="0"/>
          <w:divBdr>
            <w:top w:val="none" w:sz="0" w:space="0" w:color="auto"/>
            <w:left w:val="none" w:sz="0" w:space="0" w:color="auto"/>
            <w:bottom w:val="none" w:sz="0" w:space="0" w:color="auto"/>
            <w:right w:val="none" w:sz="0" w:space="0" w:color="auto"/>
          </w:divBdr>
          <w:divsChild>
            <w:div w:id="611789771">
              <w:marLeft w:val="0"/>
              <w:marRight w:val="0"/>
              <w:marTop w:val="0"/>
              <w:marBottom w:val="0"/>
              <w:divBdr>
                <w:top w:val="none" w:sz="0" w:space="0" w:color="auto"/>
                <w:left w:val="none" w:sz="0" w:space="0" w:color="auto"/>
                <w:bottom w:val="none" w:sz="0" w:space="0" w:color="auto"/>
                <w:right w:val="none" w:sz="0" w:space="0" w:color="auto"/>
              </w:divBdr>
              <w:divsChild>
                <w:div w:id="738796030">
                  <w:marLeft w:val="0"/>
                  <w:marRight w:val="0"/>
                  <w:marTop w:val="0"/>
                  <w:marBottom w:val="240"/>
                  <w:divBdr>
                    <w:top w:val="none" w:sz="0" w:space="0" w:color="auto"/>
                    <w:left w:val="none" w:sz="0" w:space="0" w:color="auto"/>
                    <w:bottom w:val="none" w:sz="0" w:space="0" w:color="auto"/>
                    <w:right w:val="none" w:sz="0" w:space="0" w:color="auto"/>
                  </w:divBdr>
                  <w:divsChild>
                    <w:div w:id="3635319">
                      <w:marLeft w:val="0"/>
                      <w:marRight w:val="0"/>
                      <w:marTop w:val="0"/>
                      <w:marBottom w:val="0"/>
                      <w:divBdr>
                        <w:top w:val="none" w:sz="0" w:space="0" w:color="auto"/>
                        <w:left w:val="none" w:sz="0" w:space="0" w:color="auto"/>
                        <w:bottom w:val="none" w:sz="0" w:space="0" w:color="auto"/>
                        <w:right w:val="none" w:sz="0" w:space="0" w:color="auto"/>
                      </w:divBdr>
                      <w:divsChild>
                        <w:div w:id="23286483">
                          <w:marLeft w:val="0"/>
                          <w:marRight w:val="0"/>
                          <w:marTop w:val="0"/>
                          <w:marBottom w:val="0"/>
                          <w:divBdr>
                            <w:top w:val="none" w:sz="0" w:space="0" w:color="auto"/>
                            <w:left w:val="none" w:sz="0" w:space="0" w:color="auto"/>
                            <w:bottom w:val="none" w:sz="0" w:space="0" w:color="auto"/>
                            <w:right w:val="none" w:sz="0" w:space="0" w:color="auto"/>
                          </w:divBdr>
                          <w:divsChild>
                            <w:div w:id="78605726">
                              <w:marLeft w:val="0"/>
                              <w:marRight w:val="0"/>
                              <w:marTop w:val="0"/>
                              <w:marBottom w:val="120"/>
                              <w:divBdr>
                                <w:top w:val="none" w:sz="0" w:space="0" w:color="E4E3E3"/>
                                <w:left w:val="single" w:sz="6" w:space="4" w:color="E4E3E3"/>
                                <w:bottom w:val="none" w:sz="0" w:space="0" w:color="E4E3E3"/>
                                <w:right w:val="none" w:sz="0" w:space="0" w:color="E4E3E3"/>
                              </w:divBdr>
                            </w:div>
                          </w:divsChild>
                        </w:div>
                      </w:divsChild>
                    </w:div>
                  </w:divsChild>
                </w:div>
              </w:divsChild>
            </w:div>
          </w:divsChild>
        </w:div>
      </w:divsChild>
    </w:div>
    <w:div w:id="1306937643">
      <w:bodyDiv w:val="1"/>
      <w:marLeft w:val="0"/>
      <w:marRight w:val="0"/>
      <w:marTop w:val="0"/>
      <w:marBottom w:val="0"/>
      <w:divBdr>
        <w:top w:val="none" w:sz="0" w:space="0" w:color="auto"/>
        <w:left w:val="none" w:sz="0" w:space="0" w:color="auto"/>
        <w:bottom w:val="none" w:sz="0" w:space="0" w:color="auto"/>
        <w:right w:val="none" w:sz="0" w:space="0" w:color="auto"/>
      </w:divBdr>
    </w:div>
    <w:div w:id="1333946489">
      <w:marLeft w:val="0"/>
      <w:marRight w:val="0"/>
      <w:marTop w:val="0"/>
      <w:marBottom w:val="0"/>
      <w:divBdr>
        <w:top w:val="none" w:sz="0" w:space="0" w:color="auto"/>
        <w:left w:val="none" w:sz="0" w:space="0" w:color="auto"/>
        <w:bottom w:val="none" w:sz="0" w:space="0" w:color="auto"/>
        <w:right w:val="none" w:sz="0" w:space="0" w:color="auto"/>
      </w:divBdr>
    </w:div>
    <w:div w:id="1388913182">
      <w:bodyDiv w:val="1"/>
      <w:marLeft w:val="0"/>
      <w:marRight w:val="0"/>
      <w:marTop w:val="0"/>
      <w:marBottom w:val="0"/>
      <w:divBdr>
        <w:top w:val="none" w:sz="0" w:space="0" w:color="auto"/>
        <w:left w:val="none" w:sz="0" w:space="0" w:color="auto"/>
        <w:bottom w:val="none" w:sz="0" w:space="0" w:color="auto"/>
        <w:right w:val="none" w:sz="0" w:space="0" w:color="auto"/>
      </w:divBdr>
    </w:div>
    <w:div w:id="1405835168">
      <w:bodyDiv w:val="1"/>
      <w:marLeft w:val="0"/>
      <w:marRight w:val="0"/>
      <w:marTop w:val="0"/>
      <w:marBottom w:val="0"/>
      <w:divBdr>
        <w:top w:val="none" w:sz="0" w:space="0" w:color="auto"/>
        <w:left w:val="none" w:sz="0" w:space="0" w:color="auto"/>
        <w:bottom w:val="none" w:sz="0" w:space="0" w:color="auto"/>
        <w:right w:val="none" w:sz="0" w:space="0" w:color="auto"/>
      </w:divBdr>
      <w:divsChild>
        <w:div w:id="178013338">
          <w:marLeft w:val="0"/>
          <w:marRight w:val="0"/>
          <w:marTop w:val="240"/>
          <w:marBottom w:val="0"/>
          <w:divBdr>
            <w:top w:val="none" w:sz="0" w:space="0" w:color="auto"/>
            <w:left w:val="none" w:sz="0" w:space="0" w:color="auto"/>
            <w:bottom w:val="none" w:sz="0" w:space="0" w:color="auto"/>
            <w:right w:val="none" w:sz="0" w:space="0" w:color="auto"/>
          </w:divBdr>
          <w:divsChild>
            <w:div w:id="643244428">
              <w:marLeft w:val="0"/>
              <w:marRight w:val="0"/>
              <w:marTop w:val="0"/>
              <w:marBottom w:val="0"/>
              <w:divBdr>
                <w:top w:val="none" w:sz="0" w:space="0" w:color="auto"/>
                <w:left w:val="none" w:sz="0" w:space="0" w:color="auto"/>
                <w:bottom w:val="none" w:sz="0" w:space="0" w:color="auto"/>
                <w:right w:val="none" w:sz="0" w:space="0" w:color="auto"/>
              </w:divBdr>
              <w:divsChild>
                <w:div w:id="299698574">
                  <w:marLeft w:val="0"/>
                  <w:marRight w:val="0"/>
                  <w:marTop w:val="0"/>
                  <w:marBottom w:val="240"/>
                  <w:divBdr>
                    <w:top w:val="none" w:sz="0" w:space="0" w:color="auto"/>
                    <w:left w:val="none" w:sz="0" w:space="0" w:color="auto"/>
                    <w:bottom w:val="none" w:sz="0" w:space="0" w:color="auto"/>
                    <w:right w:val="none" w:sz="0" w:space="0" w:color="auto"/>
                  </w:divBdr>
                  <w:divsChild>
                    <w:div w:id="2074237035">
                      <w:marLeft w:val="0"/>
                      <w:marRight w:val="0"/>
                      <w:marTop w:val="0"/>
                      <w:marBottom w:val="0"/>
                      <w:divBdr>
                        <w:top w:val="none" w:sz="0" w:space="0" w:color="auto"/>
                        <w:left w:val="none" w:sz="0" w:space="0" w:color="auto"/>
                        <w:bottom w:val="none" w:sz="0" w:space="0" w:color="auto"/>
                        <w:right w:val="none" w:sz="0" w:space="0" w:color="auto"/>
                      </w:divBdr>
                      <w:divsChild>
                        <w:div w:id="2112696069">
                          <w:marLeft w:val="0"/>
                          <w:marRight w:val="0"/>
                          <w:marTop w:val="0"/>
                          <w:marBottom w:val="0"/>
                          <w:divBdr>
                            <w:top w:val="none" w:sz="0" w:space="0" w:color="auto"/>
                            <w:left w:val="none" w:sz="0" w:space="0" w:color="auto"/>
                            <w:bottom w:val="none" w:sz="0" w:space="0" w:color="auto"/>
                            <w:right w:val="none" w:sz="0" w:space="0" w:color="auto"/>
                          </w:divBdr>
                          <w:divsChild>
                            <w:div w:id="633027401">
                              <w:marLeft w:val="0"/>
                              <w:marRight w:val="0"/>
                              <w:marTop w:val="0"/>
                              <w:marBottom w:val="120"/>
                              <w:divBdr>
                                <w:top w:val="none" w:sz="0" w:space="0" w:color="E4E3E3"/>
                                <w:left w:val="single" w:sz="6" w:space="4" w:color="E4E3E3"/>
                                <w:bottom w:val="none" w:sz="0" w:space="0" w:color="E4E3E3"/>
                                <w:right w:val="none" w:sz="0" w:space="0" w:color="E4E3E3"/>
                              </w:divBdr>
                            </w:div>
                          </w:divsChild>
                        </w:div>
                      </w:divsChild>
                    </w:div>
                  </w:divsChild>
                </w:div>
              </w:divsChild>
            </w:div>
          </w:divsChild>
        </w:div>
      </w:divsChild>
    </w:div>
    <w:div w:id="1582332894">
      <w:bodyDiv w:val="1"/>
      <w:marLeft w:val="0"/>
      <w:marRight w:val="0"/>
      <w:marTop w:val="0"/>
      <w:marBottom w:val="0"/>
      <w:divBdr>
        <w:top w:val="none" w:sz="0" w:space="0" w:color="auto"/>
        <w:left w:val="none" w:sz="0" w:space="0" w:color="auto"/>
        <w:bottom w:val="none" w:sz="0" w:space="0" w:color="auto"/>
        <w:right w:val="none" w:sz="0" w:space="0" w:color="auto"/>
      </w:divBdr>
    </w:div>
    <w:div w:id="1599370966">
      <w:marLeft w:val="0"/>
      <w:marRight w:val="0"/>
      <w:marTop w:val="240"/>
      <w:marBottom w:val="0"/>
      <w:divBdr>
        <w:top w:val="none" w:sz="0" w:space="0" w:color="auto"/>
        <w:left w:val="none" w:sz="0" w:space="0" w:color="auto"/>
        <w:bottom w:val="none" w:sz="0" w:space="0" w:color="auto"/>
        <w:right w:val="none" w:sz="0" w:space="0" w:color="auto"/>
      </w:divBdr>
      <w:divsChild>
        <w:div w:id="1976526805">
          <w:marLeft w:val="0"/>
          <w:marRight w:val="0"/>
          <w:marTop w:val="0"/>
          <w:marBottom w:val="0"/>
          <w:divBdr>
            <w:top w:val="none" w:sz="0" w:space="0" w:color="auto"/>
            <w:left w:val="none" w:sz="0" w:space="0" w:color="auto"/>
            <w:bottom w:val="none" w:sz="0" w:space="0" w:color="auto"/>
            <w:right w:val="none" w:sz="0" w:space="0" w:color="auto"/>
          </w:divBdr>
          <w:divsChild>
            <w:div w:id="1528254034">
              <w:marLeft w:val="0"/>
              <w:marRight w:val="0"/>
              <w:marTop w:val="0"/>
              <w:marBottom w:val="0"/>
              <w:divBdr>
                <w:top w:val="none" w:sz="0" w:space="0" w:color="auto"/>
                <w:left w:val="none" w:sz="0" w:space="0" w:color="auto"/>
                <w:bottom w:val="none" w:sz="0" w:space="0" w:color="auto"/>
                <w:right w:val="none" w:sz="0" w:space="0" w:color="auto"/>
              </w:divBdr>
            </w:div>
            <w:div w:id="870993512">
              <w:marLeft w:val="0"/>
              <w:marRight w:val="0"/>
              <w:marTop w:val="0"/>
              <w:marBottom w:val="0"/>
              <w:divBdr>
                <w:top w:val="none" w:sz="0" w:space="0" w:color="auto"/>
                <w:left w:val="none" w:sz="0" w:space="0" w:color="auto"/>
                <w:bottom w:val="none" w:sz="0" w:space="0" w:color="auto"/>
                <w:right w:val="none" w:sz="0" w:space="0" w:color="auto"/>
              </w:divBdr>
              <w:divsChild>
                <w:div w:id="745883033">
                  <w:marLeft w:val="0"/>
                  <w:marRight w:val="0"/>
                  <w:marTop w:val="0"/>
                  <w:marBottom w:val="0"/>
                  <w:divBdr>
                    <w:top w:val="none" w:sz="0" w:space="0" w:color="auto"/>
                    <w:left w:val="none" w:sz="0" w:space="0" w:color="auto"/>
                    <w:bottom w:val="none" w:sz="0" w:space="0" w:color="auto"/>
                    <w:right w:val="none" w:sz="0" w:space="0" w:color="auto"/>
                  </w:divBdr>
                </w:div>
                <w:div w:id="520751576">
                  <w:marLeft w:val="0"/>
                  <w:marRight w:val="0"/>
                  <w:marTop w:val="0"/>
                  <w:marBottom w:val="0"/>
                  <w:divBdr>
                    <w:top w:val="none" w:sz="0" w:space="0" w:color="auto"/>
                    <w:left w:val="none" w:sz="0" w:space="0" w:color="auto"/>
                    <w:bottom w:val="none" w:sz="0" w:space="0" w:color="auto"/>
                    <w:right w:val="none" w:sz="0" w:space="0" w:color="auto"/>
                  </w:divBdr>
                </w:div>
              </w:divsChild>
            </w:div>
            <w:div w:id="1298682599">
              <w:marLeft w:val="0"/>
              <w:marRight w:val="0"/>
              <w:marTop w:val="0"/>
              <w:marBottom w:val="0"/>
              <w:divBdr>
                <w:top w:val="none" w:sz="0" w:space="0" w:color="auto"/>
                <w:left w:val="none" w:sz="0" w:space="0" w:color="auto"/>
                <w:bottom w:val="none" w:sz="0" w:space="0" w:color="auto"/>
                <w:right w:val="none" w:sz="0" w:space="0" w:color="auto"/>
              </w:divBdr>
            </w:div>
          </w:divsChild>
        </w:div>
        <w:div w:id="1806194484">
          <w:marLeft w:val="0"/>
          <w:marRight w:val="0"/>
          <w:marTop w:val="0"/>
          <w:marBottom w:val="0"/>
          <w:divBdr>
            <w:top w:val="none" w:sz="0" w:space="0" w:color="auto"/>
            <w:left w:val="none" w:sz="0" w:space="0" w:color="auto"/>
            <w:bottom w:val="none" w:sz="0" w:space="0" w:color="auto"/>
            <w:right w:val="none" w:sz="0" w:space="0" w:color="auto"/>
          </w:divBdr>
          <w:divsChild>
            <w:div w:id="1152911767">
              <w:marLeft w:val="0"/>
              <w:marRight w:val="0"/>
              <w:marTop w:val="0"/>
              <w:marBottom w:val="240"/>
              <w:divBdr>
                <w:top w:val="none" w:sz="0" w:space="0" w:color="auto"/>
                <w:left w:val="none" w:sz="0" w:space="0" w:color="auto"/>
                <w:bottom w:val="none" w:sz="0" w:space="0" w:color="auto"/>
                <w:right w:val="none" w:sz="0" w:space="0" w:color="auto"/>
              </w:divBdr>
              <w:divsChild>
                <w:div w:id="89009387">
                  <w:marLeft w:val="0"/>
                  <w:marRight w:val="0"/>
                  <w:marTop w:val="0"/>
                  <w:marBottom w:val="0"/>
                  <w:divBdr>
                    <w:top w:val="none" w:sz="0" w:space="0" w:color="auto"/>
                    <w:left w:val="none" w:sz="0" w:space="0" w:color="auto"/>
                    <w:bottom w:val="none" w:sz="0" w:space="0" w:color="auto"/>
                    <w:right w:val="none" w:sz="0" w:space="0" w:color="auto"/>
                  </w:divBdr>
                  <w:divsChild>
                    <w:div w:id="314720294">
                      <w:marLeft w:val="0"/>
                      <w:marRight w:val="0"/>
                      <w:marTop w:val="0"/>
                      <w:marBottom w:val="0"/>
                      <w:divBdr>
                        <w:top w:val="none" w:sz="0" w:space="0" w:color="auto"/>
                        <w:left w:val="none" w:sz="0" w:space="0" w:color="auto"/>
                        <w:bottom w:val="none" w:sz="0" w:space="0" w:color="auto"/>
                        <w:right w:val="none" w:sz="0" w:space="0" w:color="auto"/>
                      </w:divBdr>
                      <w:divsChild>
                        <w:div w:id="199904781">
                          <w:marLeft w:val="0"/>
                          <w:marRight w:val="0"/>
                          <w:marTop w:val="0"/>
                          <w:marBottom w:val="240"/>
                          <w:divBdr>
                            <w:top w:val="none" w:sz="0" w:space="0" w:color="auto"/>
                            <w:left w:val="none" w:sz="0" w:space="0" w:color="auto"/>
                            <w:bottom w:val="none" w:sz="0" w:space="0" w:color="auto"/>
                            <w:right w:val="none" w:sz="0" w:space="0" w:color="auto"/>
                          </w:divBdr>
                        </w:div>
                        <w:div w:id="1538929949">
                          <w:marLeft w:val="0"/>
                          <w:marRight w:val="0"/>
                          <w:marTop w:val="0"/>
                          <w:marBottom w:val="120"/>
                          <w:divBdr>
                            <w:top w:val="none" w:sz="0" w:space="0" w:color="auto"/>
                            <w:left w:val="none" w:sz="0" w:space="0" w:color="auto"/>
                            <w:bottom w:val="none" w:sz="0" w:space="0" w:color="auto"/>
                            <w:right w:val="none" w:sz="0" w:space="0" w:color="auto"/>
                          </w:divBdr>
                        </w:div>
                        <w:div w:id="12277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3948">
                  <w:marLeft w:val="0"/>
                  <w:marRight w:val="0"/>
                  <w:marTop w:val="0"/>
                  <w:marBottom w:val="0"/>
                  <w:divBdr>
                    <w:top w:val="none" w:sz="0" w:space="0" w:color="auto"/>
                    <w:left w:val="none" w:sz="0" w:space="0" w:color="auto"/>
                    <w:bottom w:val="none" w:sz="0" w:space="0" w:color="auto"/>
                    <w:right w:val="none" w:sz="0" w:space="0" w:color="auto"/>
                  </w:divBdr>
                  <w:divsChild>
                    <w:div w:id="308705244">
                      <w:marLeft w:val="0"/>
                      <w:marRight w:val="0"/>
                      <w:marTop w:val="0"/>
                      <w:marBottom w:val="240"/>
                      <w:divBdr>
                        <w:top w:val="single" w:sz="6" w:space="0" w:color="B7B8B9"/>
                        <w:left w:val="single" w:sz="6" w:space="0" w:color="B7B8B9"/>
                        <w:bottom w:val="single" w:sz="6" w:space="6" w:color="B7B8B9"/>
                        <w:right w:val="single" w:sz="6" w:space="0" w:color="B7B8B9"/>
                      </w:divBdr>
                    </w:div>
                  </w:divsChild>
                </w:div>
              </w:divsChild>
            </w:div>
          </w:divsChild>
        </w:div>
        <w:div w:id="939071525">
          <w:marLeft w:val="0"/>
          <w:marRight w:val="0"/>
          <w:marTop w:val="0"/>
          <w:marBottom w:val="0"/>
          <w:divBdr>
            <w:top w:val="single" w:sz="6" w:space="0" w:color="DEDDE0"/>
            <w:left w:val="none" w:sz="0" w:space="0" w:color="auto"/>
            <w:bottom w:val="none" w:sz="0" w:space="0" w:color="auto"/>
            <w:right w:val="none" w:sz="0" w:space="0" w:color="auto"/>
          </w:divBdr>
          <w:divsChild>
            <w:div w:id="1994215944">
              <w:marLeft w:val="0"/>
              <w:marRight w:val="0"/>
              <w:marTop w:val="0"/>
              <w:marBottom w:val="0"/>
              <w:divBdr>
                <w:top w:val="none" w:sz="0" w:space="0" w:color="auto"/>
                <w:left w:val="none" w:sz="0" w:space="0" w:color="auto"/>
                <w:bottom w:val="none" w:sz="0" w:space="0" w:color="auto"/>
                <w:right w:val="none" w:sz="0" w:space="0" w:color="auto"/>
              </w:divBdr>
            </w:div>
            <w:div w:id="7494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8065">
      <w:bodyDiv w:val="1"/>
      <w:marLeft w:val="0"/>
      <w:marRight w:val="0"/>
      <w:marTop w:val="0"/>
      <w:marBottom w:val="0"/>
      <w:divBdr>
        <w:top w:val="none" w:sz="0" w:space="0" w:color="auto"/>
        <w:left w:val="none" w:sz="0" w:space="0" w:color="auto"/>
        <w:bottom w:val="none" w:sz="0" w:space="0" w:color="auto"/>
        <w:right w:val="none" w:sz="0" w:space="0" w:color="auto"/>
      </w:divBdr>
    </w:div>
    <w:div w:id="1611624582">
      <w:bodyDiv w:val="1"/>
      <w:marLeft w:val="0"/>
      <w:marRight w:val="0"/>
      <w:marTop w:val="0"/>
      <w:marBottom w:val="0"/>
      <w:divBdr>
        <w:top w:val="none" w:sz="0" w:space="0" w:color="auto"/>
        <w:left w:val="none" w:sz="0" w:space="0" w:color="auto"/>
        <w:bottom w:val="none" w:sz="0" w:space="0" w:color="auto"/>
        <w:right w:val="none" w:sz="0" w:space="0" w:color="auto"/>
      </w:divBdr>
    </w:div>
    <w:div w:id="1694958180">
      <w:bodyDiv w:val="1"/>
      <w:marLeft w:val="0"/>
      <w:marRight w:val="0"/>
      <w:marTop w:val="0"/>
      <w:marBottom w:val="0"/>
      <w:divBdr>
        <w:top w:val="none" w:sz="0" w:space="0" w:color="auto"/>
        <w:left w:val="none" w:sz="0" w:space="0" w:color="auto"/>
        <w:bottom w:val="none" w:sz="0" w:space="0" w:color="auto"/>
        <w:right w:val="none" w:sz="0" w:space="0" w:color="auto"/>
      </w:divBdr>
      <w:divsChild>
        <w:div w:id="598177369">
          <w:marLeft w:val="0"/>
          <w:marRight w:val="0"/>
          <w:marTop w:val="0"/>
          <w:marBottom w:val="0"/>
          <w:divBdr>
            <w:top w:val="none" w:sz="0" w:space="0" w:color="auto"/>
            <w:left w:val="none" w:sz="0" w:space="0" w:color="auto"/>
            <w:bottom w:val="none" w:sz="0" w:space="0" w:color="auto"/>
            <w:right w:val="none" w:sz="0" w:space="0" w:color="auto"/>
          </w:divBdr>
          <w:divsChild>
            <w:div w:id="3566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9252">
      <w:bodyDiv w:val="1"/>
      <w:marLeft w:val="0"/>
      <w:marRight w:val="0"/>
      <w:marTop w:val="0"/>
      <w:marBottom w:val="0"/>
      <w:divBdr>
        <w:top w:val="none" w:sz="0" w:space="0" w:color="auto"/>
        <w:left w:val="none" w:sz="0" w:space="0" w:color="auto"/>
        <w:bottom w:val="none" w:sz="0" w:space="0" w:color="auto"/>
        <w:right w:val="none" w:sz="0" w:space="0" w:color="auto"/>
      </w:divBdr>
      <w:divsChild>
        <w:div w:id="1166239947">
          <w:marLeft w:val="0"/>
          <w:marRight w:val="0"/>
          <w:marTop w:val="0"/>
          <w:marBottom w:val="0"/>
          <w:divBdr>
            <w:top w:val="none" w:sz="0" w:space="0" w:color="auto"/>
            <w:left w:val="none" w:sz="0" w:space="0" w:color="auto"/>
            <w:bottom w:val="none" w:sz="0" w:space="0" w:color="auto"/>
            <w:right w:val="none" w:sz="0" w:space="0" w:color="auto"/>
          </w:divBdr>
          <w:divsChild>
            <w:div w:id="19533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2703">
      <w:bodyDiv w:val="1"/>
      <w:marLeft w:val="0"/>
      <w:marRight w:val="0"/>
      <w:marTop w:val="0"/>
      <w:marBottom w:val="0"/>
      <w:divBdr>
        <w:top w:val="none" w:sz="0" w:space="0" w:color="auto"/>
        <w:left w:val="none" w:sz="0" w:space="0" w:color="auto"/>
        <w:bottom w:val="none" w:sz="0" w:space="0" w:color="auto"/>
        <w:right w:val="none" w:sz="0" w:space="0" w:color="auto"/>
      </w:divBdr>
      <w:divsChild>
        <w:div w:id="240067753">
          <w:marLeft w:val="0"/>
          <w:marRight w:val="0"/>
          <w:marTop w:val="240"/>
          <w:marBottom w:val="0"/>
          <w:divBdr>
            <w:top w:val="none" w:sz="0" w:space="0" w:color="auto"/>
            <w:left w:val="none" w:sz="0" w:space="0" w:color="auto"/>
            <w:bottom w:val="none" w:sz="0" w:space="0" w:color="auto"/>
            <w:right w:val="none" w:sz="0" w:space="0" w:color="auto"/>
          </w:divBdr>
          <w:divsChild>
            <w:div w:id="1400061223">
              <w:marLeft w:val="0"/>
              <w:marRight w:val="0"/>
              <w:marTop w:val="0"/>
              <w:marBottom w:val="0"/>
              <w:divBdr>
                <w:top w:val="none" w:sz="0" w:space="0" w:color="auto"/>
                <w:left w:val="none" w:sz="0" w:space="0" w:color="auto"/>
                <w:bottom w:val="none" w:sz="0" w:space="0" w:color="auto"/>
                <w:right w:val="none" w:sz="0" w:space="0" w:color="auto"/>
              </w:divBdr>
              <w:divsChild>
                <w:div w:id="1862351865">
                  <w:marLeft w:val="0"/>
                  <w:marRight w:val="0"/>
                  <w:marTop w:val="0"/>
                  <w:marBottom w:val="240"/>
                  <w:divBdr>
                    <w:top w:val="none" w:sz="0" w:space="0" w:color="auto"/>
                    <w:left w:val="none" w:sz="0" w:space="0" w:color="auto"/>
                    <w:bottom w:val="none" w:sz="0" w:space="0" w:color="auto"/>
                    <w:right w:val="none" w:sz="0" w:space="0" w:color="auto"/>
                  </w:divBdr>
                  <w:divsChild>
                    <w:div w:id="793328810">
                      <w:marLeft w:val="0"/>
                      <w:marRight w:val="0"/>
                      <w:marTop w:val="0"/>
                      <w:marBottom w:val="0"/>
                      <w:divBdr>
                        <w:top w:val="none" w:sz="0" w:space="0" w:color="auto"/>
                        <w:left w:val="none" w:sz="0" w:space="0" w:color="auto"/>
                        <w:bottom w:val="none" w:sz="0" w:space="0" w:color="auto"/>
                        <w:right w:val="none" w:sz="0" w:space="0" w:color="auto"/>
                      </w:divBdr>
                      <w:divsChild>
                        <w:div w:id="1187599901">
                          <w:marLeft w:val="0"/>
                          <w:marRight w:val="0"/>
                          <w:marTop w:val="0"/>
                          <w:marBottom w:val="0"/>
                          <w:divBdr>
                            <w:top w:val="none" w:sz="0" w:space="0" w:color="auto"/>
                            <w:left w:val="none" w:sz="0" w:space="0" w:color="auto"/>
                            <w:bottom w:val="none" w:sz="0" w:space="0" w:color="auto"/>
                            <w:right w:val="none" w:sz="0" w:space="0" w:color="auto"/>
                          </w:divBdr>
                          <w:divsChild>
                            <w:div w:id="889344594">
                              <w:marLeft w:val="0"/>
                              <w:marRight w:val="0"/>
                              <w:marTop w:val="0"/>
                              <w:marBottom w:val="120"/>
                              <w:divBdr>
                                <w:top w:val="none" w:sz="0" w:space="0" w:color="E4E3E3"/>
                                <w:left w:val="single" w:sz="6" w:space="4" w:color="E4E3E3"/>
                                <w:bottom w:val="none" w:sz="0" w:space="0" w:color="E4E3E3"/>
                                <w:right w:val="none" w:sz="0" w:space="0" w:color="E4E3E3"/>
                              </w:divBdr>
                            </w:div>
                          </w:divsChild>
                        </w:div>
                      </w:divsChild>
                    </w:div>
                  </w:divsChild>
                </w:div>
              </w:divsChild>
            </w:div>
          </w:divsChild>
        </w:div>
      </w:divsChild>
    </w:div>
    <w:div w:id="1824858785">
      <w:bodyDiv w:val="1"/>
      <w:marLeft w:val="0"/>
      <w:marRight w:val="0"/>
      <w:marTop w:val="0"/>
      <w:marBottom w:val="0"/>
      <w:divBdr>
        <w:top w:val="none" w:sz="0" w:space="0" w:color="auto"/>
        <w:left w:val="none" w:sz="0" w:space="0" w:color="auto"/>
        <w:bottom w:val="none" w:sz="0" w:space="0" w:color="auto"/>
        <w:right w:val="none" w:sz="0" w:space="0" w:color="auto"/>
      </w:divBdr>
      <w:divsChild>
        <w:div w:id="1339162700">
          <w:marLeft w:val="0"/>
          <w:marRight w:val="0"/>
          <w:marTop w:val="240"/>
          <w:marBottom w:val="0"/>
          <w:divBdr>
            <w:top w:val="none" w:sz="0" w:space="0" w:color="auto"/>
            <w:left w:val="none" w:sz="0" w:space="0" w:color="auto"/>
            <w:bottom w:val="none" w:sz="0" w:space="0" w:color="auto"/>
            <w:right w:val="none" w:sz="0" w:space="0" w:color="auto"/>
          </w:divBdr>
          <w:divsChild>
            <w:div w:id="574701104">
              <w:marLeft w:val="0"/>
              <w:marRight w:val="0"/>
              <w:marTop w:val="0"/>
              <w:marBottom w:val="0"/>
              <w:divBdr>
                <w:top w:val="none" w:sz="0" w:space="0" w:color="auto"/>
                <w:left w:val="none" w:sz="0" w:space="0" w:color="auto"/>
                <w:bottom w:val="none" w:sz="0" w:space="0" w:color="auto"/>
                <w:right w:val="none" w:sz="0" w:space="0" w:color="auto"/>
              </w:divBdr>
              <w:divsChild>
                <w:div w:id="1481191895">
                  <w:marLeft w:val="0"/>
                  <w:marRight w:val="0"/>
                  <w:marTop w:val="0"/>
                  <w:marBottom w:val="0"/>
                  <w:divBdr>
                    <w:top w:val="none" w:sz="0" w:space="0" w:color="auto"/>
                    <w:left w:val="none" w:sz="0" w:space="0" w:color="auto"/>
                    <w:bottom w:val="none" w:sz="0" w:space="0" w:color="auto"/>
                    <w:right w:val="none" w:sz="0" w:space="0" w:color="auto"/>
                  </w:divBdr>
                </w:div>
                <w:div w:id="239869523">
                  <w:marLeft w:val="0"/>
                  <w:marRight w:val="0"/>
                  <w:marTop w:val="0"/>
                  <w:marBottom w:val="0"/>
                  <w:divBdr>
                    <w:top w:val="none" w:sz="0" w:space="0" w:color="auto"/>
                    <w:left w:val="none" w:sz="0" w:space="0" w:color="auto"/>
                    <w:bottom w:val="none" w:sz="0" w:space="0" w:color="auto"/>
                    <w:right w:val="none" w:sz="0" w:space="0" w:color="auto"/>
                  </w:divBdr>
                </w:div>
                <w:div w:id="1451120066">
                  <w:marLeft w:val="0"/>
                  <w:marRight w:val="0"/>
                  <w:marTop w:val="0"/>
                  <w:marBottom w:val="0"/>
                  <w:divBdr>
                    <w:top w:val="none" w:sz="0" w:space="0" w:color="auto"/>
                    <w:left w:val="none" w:sz="0" w:space="0" w:color="auto"/>
                    <w:bottom w:val="none" w:sz="0" w:space="0" w:color="auto"/>
                    <w:right w:val="none" w:sz="0" w:space="0" w:color="auto"/>
                  </w:divBdr>
                </w:div>
                <w:div w:id="668219194">
                  <w:marLeft w:val="0"/>
                  <w:marRight w:val="0"/>
                  <w:marTop w:val="0"/>
                  <w:marBottom w:val="0"/>
                  <w:divBdr>
                    <w:top w:val="none" w:sz="0" w:space="0" w:color="auto"/>
                    <w:left w:val="none" w:sz="0" w:space="0" w:color="auto"/>
                    <w:bottom w:val="none" w:sz="0" w:space="0" w:color="auto"/>
                    <w:right w:val="none" w:sz="0" w:space="0" w:color="auto"/>
                  </w:divBdr>
                  <w:divsChild>
                    <w:div w:id="489565648">
                      <w:marLeft w:val="0"/>
                      <w:marRight w:val="0"/>
                      <w:marTop w:val="0"/>
                      <w:marBottom w:val="0"/>
                      <w:divBdr>
                        <w:top w:val="none" w:sz="0" w:space="0" w:color="auto"/>
                        <w:left w:val="none" w:sz="0" w:space="0" w:color="auto"/>
                        <w:bottom w:val="none" w:sz="0" w:space="0" w:color="auto"/>
                        <w:right w:val="none" w:sz="0" w:space="0" w:color="auto"/>
                      </w:divBdr>
                    </w:div>
                    <w:div w:id="602765024">
                      <w:marLeft w:val="0"/>
                      <w:marRight w:val="0"/>
                      <w:marTop w:val="0"/>
                      <w:marBottom w:val="0"/>
                      <w:divBdr>
                        <w:top w:val="none" w:sz="0" w:space="0" w:color="auto"/>
                        <w:left w:val="none" w:sz="0" w:space="0" w:color="auto"/>
                        <w:bottom w:val="none" w:sz="0" w:space="0" w:color="auto"/>
                        <w:right w:val="none" w:sz="0" w:space="0" w:color="auto"/>
                      </w:divBdr>
                    </w:div>
                  </w:divsChild>
                </w:div>
                <w:div w:id="1619146306">
                  <w:marLeft w:val="0"/>
                  <w:marRight w:val="0"/>
                  <w:marTop w:val="0"/>
                  <w:marBottom w:val="0"/>
                  <w:divBdr>
                    <w:top w:val="none" w:sz="0" w:space="0" w:color="auto"/>
                    <w:left w:val="none" w:sz="0" w:space="0" w:color="auto"/>
                    <w:bottom w:val="none" w:sz="0" w:space="0" w:color="auto"/>
                    <w:right w:val="none" w:sz="0" w:space="0" w:color="auto"/>
                  </w:divBdr>
                </w:div>
              </w:divsChild>
            </w:div>
            <w:div w:id="758522277">
              <w:marLeft w:val="0"/>
              <w:marRight w:val="0"/>
              <w:marTop w:val="0"/>
              <w:marBottom w:val="0"/>
              <w:divBdr>
                <w:top w:val="none" w:sz="0" w:space="0" w:color="auto"/>
                <w:left w:val="none" w:sz="0" w:space="0" w:color="auto"/>
                <w:bottom w:val="none" w:sz="0" w:space="0" w:color="auto"/>
                <w:right w:val="none" w:sz="0" w:space="0" w:color="auto"/>
              </w:divBdr>
              <w:divsChild>
                <w:div w:id="566300804">
                  <w:marLeft w:val="0"/>
                  <w:marRight w:val="0"/>
                  <w:marTop w:val="0"/>
                  <w:marBottom w:val="240"/>
                  <w:divBdr>
                    <w:top w:val="none" w:sz="0" w:space="0" w:color="auto"/>
                    <w:left w:val="none" w:sz="0" w:space="0" w:color="auto"/>
                    <w:bottom w:val="none" w:sz="0" w:space="0" w:color="auto"/>
                    <w:right w:val="none" w:sz="0" w:space="0" w:color="auto"/>
                  </w:divBdr>
                  <w:divsChild>
                    <w:div w:id="1958826484">
                      <w:marLeft w:val="0"/>
                      <w:marRight w:val="0"/>
                      <w:marTop w:val="0"/>
                      <w:marBottom w:val="0"/>
                      <w:divBdr>
                        <w:top w:val="none" w:sz="0" w:space="0" w:color="auto"/>
                        <w:left w:val="none" w:sz="0" w:space="0" w:color="auto"/>
                        <w:bottom w:val="none" w:sz="0" w:space="0" w:color="auto"/>
                        <w:right w:val="none" w:sz="0" w:space="0" w:color="auto"/>
                      </w:divBdr>
                      <w:divsChild>
                        <w:div w:id="16011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88296">
                  <w:marLeft w:val="0"/>
                  <w:marRight w:val="0"/>
                  <w:marTop w:val="0"/>
                  <w:marBottom w:val="0"/>
                  <w:divBdr>
                    <w:top w:val="none" w:sz="0" w:space="0" w:color="auto"/>
                    <w:left w:val="none" w:sz="0" w:space="0" w:color="auto"/>
                    <w:bottom w:val="none" w:sz="0" w:space="0" w:color="auto"/>
                    <w:right w:val="none" w:sz="0" w:space="0" w:color="auto"/>
                  </w:divBdr>
                </w:div>
                <w:div w:id="716318604">
                  <w:marLeft w:val="0"/>
                  <w:marRight w:val="0"/>
                  <w:marTop w:val="0"/>
                  <w:marBottom w:val="240"/>
                  <w:divBdr>
                    <w:top w:val="none" w:sz="0" w:space="0" w:color="auto"/>
                    <w:left w:val="none" w:sz="0" w:space="0" w:color="auto"/>
                    <w:bottom w:val="none" w:sz="0" w:space="0" w:color="auto"/>
                    <w:right w:val="none" w:sz="0" w:space="0" w:color="auto"/>
                  </w:divBdr>
                  <w:divsChild>
                    <w:div w:id="246962110">
                      <w:marLeft w:val="0"/>
                      <w:marRight w:val="0"/>
                      <w:marTop w:val="0"/>
                      <w:marBottom w:val="0"/>
                      <w:divBdr>
                        <w:top w:val="none" w:sz="0" w:space="0" w:color="auto"/>
                        <w:left w:val="none" w:sz="0" w:space="0" w:color="auto"/>
                        <w:bottom w:val="none" w:sz="0" w:space="0" w:color="auto"/>
                        <w:right w:val="none" w:sz="0" w:space="0" w:color="auto"/>
                      </w:divBdr>
                      <w:divsChild>
                        <w:div w:id="619608886">
                          <w:marLeft w:val="0"/>
                          <w:marRight w:val="0"/>
                          <w:marTop w:val="0"/>
                          <w:marBottom w:val="120"/>
                          <w:divBdr>
                            <w:top w:val="none" w:sz="0" w:space="0" w:color="auto"/>
                            <w:left w:val="single" w:sz="12" w:space="4" w:color="E4E3E3"/>
                            <w:bottom w:val="none" w:sz="0" w:space="0" w:color="auto"/>
                            <w:right w:val="none" w:sz="0" w:space="0" w:color="auto"/>
                          </w:divBdr>
                        </w:div>
                        <w:div w:id="1760757867">
                          <w:marLeft w:val="0"/>
                          <w:marRight w:val="0"/>
                          <w:marTop w:val="0"/>
                          <w:marBottom w:val="0"/>
                          <w:divBdr>
                            <w:top w:val="none" w:sz="0" w:space="0" w:color="auto"/>
                            <w:left w:val="none" w:sz="0" w:space="0" w:color="auto"/>
                            <w:bottom w:val="none" w:sz="0" w:space="0" w:color="auto"/>
                            <w:right w:val="none" w:sz="0" w:space="0" w:color="auto"/>
                          </w:divBdr>
                          <w:divsChild>
                            <w:div w:id="1646229920">
                              <w:marLeft w:val="0"/>
                              <w:marRight w:val="0"/>
                              <w:marTop w:val="0"/>
                              <w:marBottom w:val="0"/>
                              <w:divBdr>
                                <w:top w:val="none" w:sz="0" w:space="0" w:color="auto"/>
                                <w:left w:val="none" w:sz="0" w:space="0" w:color="auto"/>
                                <w:bottom w:val="none" w:sz="0" w:space="0" w:color="auto"/>
                                <w:right w:val="none" w:sz="0" w:space="0" w:color="auto"/>
                              </w:divBdr>
                              <w:divsChild>
                                <w:div w:id="1793858992">
                                  <w:marLeft w:val="0"/>
                                  <w:marRight w:val="0"/>
                                  <w:marTop w:val="0"/>
                                  <w:marBottom w:val="0"/>
                                  <w:divBdr>
                                    <w:top w:val="none" w:sz="0" w:space="0" w:color="auto"/>
                                    <w:left w:val="none" w:sz="0" w:space="0" w:color="auto"/>
                                    <w:bottom w:val="none" w:sz="0" w:space="0" w:color="auto"/>
                                    <w:right w:val="none" w:sz="0" w:space="0" w:color="auto"/>
                                  </w:divBdr>
                                </w:div>
                                <w:div w:id="169806674">
                                  <w:marLeft w:val="0"/>
                                  <w:marRight w:val="0"/>
                                  <w:marTop w:val="0"/>
                                  <w:marBottom w:val="0"/>
                                  <w:divBdr>
                                    <w:top w:val="none" w:sz="0" w:space="0" w:color="auto"/>
                                    <w:left w:val="none" w:sz="0" w:space="0" w:color="auto"/>
                                    <w:bottom w:val="none" w:sz="0" w:space="0" w:color="auto"/>
                                    <w:right w:val="none" w:sz="0" w:space="0" w:color="auto"/>
                                  </w:divBdr>
                                </w:div>
                              </w:divsChild>
                            </w:div>
                            <w:div w:id="213782023">
                              <w:marLeft w:val="0"/>
                              <w:marRight w:val="0"/>
                              <w:marTop w:val="0"/>
                              <w:marBottom w:val="0"/>
                              <w:divBdr>
                                <w:top w:val="none" w:sz="0" w:space="0" w:color="auto"/>
                                <w:left w:val="none" w:sz="0" w:space="0" w:color="auto"/>
                                <w:bottom w:val="none" w:sz="0" w:space="0" w:color="auto"/>
                                <w:right w:val="none" w:sz="0" w:space="0" w:color="auto"/>
                              </w:divBdr>
                              <w:divsChild>
                                <w:div w:id="422994888">
                                  <w:marLeft w:val="0"/>
                                  <w:marRight w:val="0"/>
                                  <w:marTop w:val="0"/>
                                  <w:marBottom w:val="0"/>
                                  <w:divBdr>
                                    <w:top w:val="none" w:sz="0" w:space="0" w:color="auto"/>
                                    <w:left w:val="none" w:sz="0" w:space="0" w:color="auto"/>
                                    <w:bottom w:val="none" w:sz="0" w:space="0" w:color="auto"/>
                                    <w:right w:val="none" w:sz="0" w:space="0" w:color="auto"/>
                                  </w:divBdr>
                                </w:div>
                                <w:div w:id="496460450">
                                  <w:marLeft w:val="0"/>
                                  <w:marRight w:val="0"/>
                                  <w:marTop w:val="0"/>
                                  <w:marBottom w:val="0"/>
                                  <w:divBdr>
                                    <w:top w:val="none" w:sz="0" w:space="0" w:color="auto"/>
                                    <w:left w:val="none" w:sz="0" w:space="0" w:color="auto"/>
                                    <w:bottom w:val="none" w:sz="0" w:space="0" w:color="auto"/>
                                    <w:right w:val="none" w:sz="0" w:space="0" w:color="auto"/>
                                  </w:divBdr>
                                </w:div>
                              </w:divsChild>
                            </w:div>
                            <w:div w:id="1054085932">
                              <w:marLeft w:val="0"/>
                              <w:marRight w:val="0"/>
                              <w:marTop w:val="0"/>
                              <w:marBottom w:val="0"/>
                              <w:divBdr>
                                <w:top w:val="none" w:sz="0" w:space="0" w:color="auto"/>
                                <w:left w:val="none" w:sz="0" w:space="0" w:color="auto"/>
                                <w:bottom w:val="none" w:sz="0" w:space="0" w:color="auto"/>
                                <w:right w:val="none" w:sz="0" w:space="0" w:color="auto"/>
                              </w:divBdr>
                              <w:divsChild>
                                <w:div w:id="952521879">
                                  <w:marLeft w:val="0"/>
                                  <w:marRight w:val="0"/>
                                  <w:marTop w:val="0"/>
                                  <w:marBottom w:val="0"/>
                                  <w:divBdr>
                                    <w:top w:val="none" w:sz="0" w:space="0" w:color="auto"/>
                                    <w:left w:val="none" w:sz="0" w:space="0" w:color="auto"/>
                                    <w:bottom w:val="none" w:sz="0" w:space="0" w:color="auto"/>
                                    <w:right w:val="none" w:sz="0" w:space="0" w:color="auto"/>
                                  </w:divBdr>
                                </w:div>
                                <w:div w:id="1746226236">
                                  <w:marLeft w:val="0"/>
                                  <w:marRight w:val="0"/>
                                  <w:marTop w:val="0"/>
                                  <w:marBottom w:val="0"/>
                                  <w:divBdr>
                                    <w:top w:val="none" w:sz="0" w:space="0" w:color="auto"/>
                                    <w:left w:val="none" w:sz="0" w:space="0" w:color="auto"/>
                                    <w:bottom w:val="none" w:sz="0" w:space="0" w:color="auto"/>
                                    <w:right w:val="none" w:sz="0" w:space="0" w:color="auto"/>
                                  </w:divBdr>
                                </w:div>
                              </w:divsChild>
                            </w:div>
                            <w:div w:id="772894559">
                              <w:marLeft w:val="0"/>
                              <w:marRight w:val="0"/>
                              <w:marTop w:val="0"/>
                              <w:marBottom w:val="0"/>
                              <w:divBdr>
                                <w:top w:val="none" w:sz="0" w:space="0" w:color="auto"/>
                                <w:left w:val="none" w:sz="0" w:space="0" w:color="auto"/>
                                <w:bottom w:val="none" w:sz="0" w:space="0" w:color="auto"/>
                                <w:right w:val="none" w:sz="0" w:space="0" w:color="auto"/>
                              </w:divBdr>
                              <w:divsChild>
                                <w:div w:id="2047245776">
                                  <w:marLeft w:val="0"/>
                                  <w:marRight w:val="0"/>
                                  <w:marTop w:val="0"/>
                                  <w:marBottom w:val="0"/>
                                  <w:divBdr>
                                    <w:top w:val="none" w:sz="0" w:space="0" w:color="auto"/>
                                    <w:left w:val="none" w:sz="0" w:space="0" w:color="auto"/>
                                    <w:bottom w:val="none" w:sz="0" w:space="0" w:color="auto"/>
                                    <w:right w:val="none" w:sz="0" w:space="0" w:color="auto"/>
                                  </w:divBdr>
                                </w:div>
                                <w:div w:id="1106845446">
                                  <w:marLeft w:val="0"/>
                                  <w:marRight w:val="0"/>
                                  <w:marTop w:val="0"/>
                                  <w:marBottom w:val="0"/>
                                  <w:divBdr>
                                    <w:top w:val="none" w:sz="0" w:space="0" w:color="auto"/>
                                    <w:left w:val="none" w:sz="0" w:space="0" w:color="auto"/>
                                    <w:bottom w:val="none" w:sz="0" w:space="0" w:color="auto"/>
                                    <w:right w:val="none" w:sz="0" w:space="0" w:color="auto"/>
                                  </w:divBdr>
                                </w:div>
                              </w:divsChild>
                            </w:div>
                            <w:div w:id="1839923251">
                              <w:marLeft w:val="0"/>
                              <w:marRight w:val="0"/>
                              <w:marTop w:val="0"/>
                              <w:marBottom w:val="0"/>
                              <w:divBdr>
                                <w:top w:val="none" w:sz="0" w:space="0" w:color="auto"/>
                                <w:left w:val="none" w:sz="0" w:space="0" w:color="auto"/>
                                <w:bottom w:val="none" w:sz="0" w:space="0" w:color="auto"/>
                                <w:right w:val="none" w:sz="0" w:space="0" w:color="auto"/>
                              </w:divBdr>
                              <w:divsChild>
                                <w:div w:id="854928256">
                                  <w:marLeft w:val="0"/>
                                  <w:marRight w:val="0"/>
                                  <w:marTop w:val="0"/>
                                  <w:marBottom w:val="0"/>
                                  <w:divBdr>
                                    <w:top w:val="none" w:sz="0" w:space="0" w:color="auto"/>
                                    <w:left w:val="none" w:sz="0" w:space="0" w:color="auto"/>
                                    <w:bottom w:val="none" w:sz="0" w:space="0" w:color="auto"/>
                                    <w:right w:val="none" w:sz="0" w:space="0" w:color="auto"/>
                                  </w:divBdr>
                                </w:div>
                                <w:div w:id="1875846893">
                                  <w:marLeft w:val="0"/>
                                  <w:marRight w:val="0"/>
                                  <w:marTop w:val="0"/>
                                  <w:marBottom w:val="0"/>
                                  <w:divBdr>
                                    <w:top w:val="none" w:sz="0" w:space="0" w:color="auto"/>
                                    <w:left w:val="none" w:sz="0" w:space="0" w:color="auto"/>
                                    <w:bottom w:val="none" w:sz="0" w:space="0" w:color="auto"/>
                                    <w:right w:val="none" w:sz="0" w:space="0" w:color="auto"/>
                                  </w:divBdr>
                                </w:div>
                              </w:divsChild>
                            </w:div>
                            <w:div w:id="1695887361">
                              <w:marLeft w:val="0"/>
                              <w:marRight w:val="0"/>
                              <w:marTop w:val="0"/>
                              <w:marBottom w:val="0"/>
                              <w:divBdr>
                                <w:top w:val="none" w:sz="0" w:space="0" w:color="auto"/>
                                <w:left w:val="none" w:sz="0" w:space="0" w:color="auto"/>
                                <w:bottom w:val="none" w:sz="0" w:space="0" w:color="auto"/>
                                <w:right w:val="none" w:sz="0" w:space="0" w:color="auto"/>
                              </w:divBdr>
                              <w:divsChild>
                                <w:div w:id="632059741">
                                  <w:marLeft w:val="0"/>
                                  <w:marRight w:val="0"/>
                                  <w:marTop w:val="0"/>
                                  <w:marBottom w:val="0"/>
                                  <w:divBdr>
                                    <w:top w:val="none" w:sz="0" w:space="0" w:color="auto"/>
                                    <w:left w:val="none" w:sz="0" w:space="0" w:color="auto"/>
                                    <w:bottom w:val="none" w:sz="0" w:space="0" w:color="auto"/>
                                    <w:right w:val="none" w:sz="0" w:space="0" w:color="auto"/>
                                  </w:divBdr>
                                </w:div>
                                <w:div w:id="1658651998">
                                  <w:marLeft w:val="0"/>
                                  <w:marRight w:val="0"/>
                                  <w:marTop w:val="0"/>
                                  <w:marBottom w:val="0"/>
                                  <w:divBdr>
                                    <w:top w:val="none" w:sz="0" w:space="0" w:color="auto"/>
                                    <w:left w:val="none" w:sz="0" w:space="0" w:color="auto"/>
                                    <w:bottom w:val="none" w:sz="0" w:space="0" w:color="auto"/>
                                    <w:right w:val="none" w:sz="0" w:space="0" w:color="auto"/>
                                  </w:divBdr>
                                </w:div>
                              </w:divsChild>
                            </w:div>
                            <w:div w:id="1478494503">
                              <w:marLeft w:val="0"/>
                              <w:marRight w:val="0"/>
                              <w:marTop w:val="0"/>
                              <w:marBottom w:val="0"/>
                              <w:divBdr>
                                <w:top w:val="none" w:sz="0" w:space="0" w:color="auto"/>
                                <w:left w:val="none" w:sz="0" w:space="0" w:color="auto"/>
                                <w:bottom w:val="none" w:sz="0" w:space="0" w:color="auto"/>
                                <w:right w:val="none" w:sz="0" w:space="0" w:color="auto"/>
                              </w:divBdr>
                              <w:divsChild>
                                <w:div w:id="991757804">
                                  <w:marLeft w:val="0"/>
                                  <w:marRight w:val="0"/>
                                  <w:marTop w:val="0"/>
                                  <w:marBottom w:val="0"/>
                                  <w:divBdr>
                                    <w:top w:val="none" w:sz="0" w:space="0" w:color="auto"/>
                                    <w:left w:val="none" w:sz="0" w:space="0" w:color="auto"/>
                                    <w:bottom w:val="none" w:sz="0" w:space="0" w:color="auto"/>
                                    <w:right w:val="none" w:sz="0" w:space="0" w:color="auto"/>
                                  </w:divBdr>
                                </w:div>
                                <w:div w:id="319893726">
                                  <w:marLeft w:val="0"/>
                                  <w:marRight w:val="0"/>
                                  <w:marTop w:val="0"/>
                                  <w:marBottom w:val="0"/>
                                  <w:divBdr>
                                    <w:top w:val="none" w:sz="0" w:space="0" w:color="auto"/>
                                    <w:left w:val="none" w:sz="0" w:space="0" w:color="auto"/>
                                    <w:bottom w:val="none" w:sz="0" w:space="0" w:color="auto"/>
                                    <w:right w:val="none" w:sz="0" w:space="0" w:color="auto"/>
                                  </w:divBdr>
                                </w:div>
                              </w:divsChild>
                            </w:div>
                            <w:div w:id="426846586">
                              <w:marLeft w:val="0"/>
                              <w:marRight w:val="0"/>
                              <w:marTop w:val="0"/>
                              <w:marBottom w:val="0"/>
                              <w:divBdr>
                                <w:top w:val="none" w:sz="0" w:space="0" w:color="auto"/>
                                <w:left w:val="none" w:sz="0" w:space="0" w:color="auto"/>
                                <w:bottom w:val="none" w:sz="0" w:space="0" w:color="auto"/>
                                <w:right w:val="none" w:sz="0" w:space="0" w:color="auto"/>
                              </w:divBdr>
                              <w:divsChild>
                                <w:div w:id="528033405">
                                  <w:marLeft w:val="0"/>
                                  <w:marRight w:val="0"/>
                                  <w:marTop w:val="0"/>
                                  <w:marBottom w:val="0"/>
                                  <w:divBdr>
                                    <w:top w:val="none" w:sz="0" w:space="0" w:color="auto"/>
                                    <w:left w:val="none" w:sz="0" w:space="0" w:color="auto"/>
                                    <w:bottom w:val="none" w:sz="0" w:space="0" w:color="auto"/>
                                    <w:right w:val="none" w:sz="0" w:space="0" w:color="auto"/>
                                  </w:divBdr>
                                </w:div>
                                <w:div w:id="249387782">
                                  <w:marLeft w:val="0"/>
                                  <w:marRight w:val="0"/>
                                  <w:marTop w:val="0"/>
                                  <w:marBottom w:val="0"/>
                                  <w:divBdr>
                                    <w:top w:val="none" w:sz="0" w:space="0" w:color="auto"/>
                                    <w:left w:val="none" w:sz="0" w:space="0" w:color="auto"/>
                                    <w:bottom w:val="none" w:sz="0" w:space="0" w:color="auto"/>
                                    <w:right w:val="none" w:sz="0" w:space="0" w:color="auto"/>
                                  </w:divBdr>
                                </w:div>
                              </w:divsChild>
                            </w:div>
                            <w:div w:id="1910071830">
                              <w:marLeft w:val="0"/>
                              <w:marRight w:val="0"/>
                              <w:marTop w:val="0"/>
                              <w:marBottom w:val="0"/>
                              <w:divBdr>
                                <w:top w:val="none" w:sz="0" w:space="0" w:color="auto"/>
                                <w:left w:val="none" w:sz="0" w:space="0" w:color="auto"/>
                                <w:bottom w:val="none" w:sz="0" w:space="0" w:color="auto"/>
                                <w:right w:val="none" w:sz="0" w:space="0" w:color="auto"/>
                              </w:divBdr>
                              <w:divsChild>
                                <w:div w:id="1294021210">
                                  <w:marLeft w:val="0"/>
                                  <w:marRight w:val="0"/>
                                  <w:marTop w:val="0"/>
                                  <w:marBottom w:val="0"/>
                                  <w:divBdr>
                                    <w:top w:val="none" w:sz="0" w:space="0" w:color="auto"/>
                                    <w:left w:val="none" w:sz="0" w:space="0" w:color="auto"/>
                                    <w:bottom w:val="none" w:sz="0" w:space="0" w:color="auto"/>
                                    <w:right w:val="none" w:sz="0" w:space="0" w:color="auto"/>
                                  </w:divBdr>
                                </w:div>
                                <w:div w:id="1091388864">
                                  <w:marLeft w:val="0"/>
                                  <w:marRight w:val="0"/>
                                  <w:marTop w:val="0"/>
                                  <w:marBottom w:val="0"/>
                                  <w:divBdr>
                                    <w:top w:val="none" w:sz="0" w:space="0" w:color="auto"/>
                                    <w:left w:val="none" w:sz="0" w:space="0" w:color="auto"/>
                                    <w:bottom w:val="none" w:sz="0" w:space="0" w:color="auto"/>
                                    <w:right w:val="none" w:sz="0" w:space="0" w:color="auto"/>
                                  </w:divBdr>
                                </w:div>
                              </w:divsChild>
                            </w:div>
                            <w:div w:id="583730862">
                              <w:marLeft w:val="0"/>
                              <w:marRight w:val="0"/>
                              <w:marTop w:val="0"/>
                              <w:marBottom w:val="0"/>
                              <w:divBdr>
                                <w:top w:val="none" w:sz="0" w:space="0" w:color="auto"/>
                                <w:left w:val="none" w:sz="0" w:space="0" w:color="auto"/>
                                <w:bottom w:val="none" w:sz="0" w:space="0" w:color="auto"/>
                                <w:right w:val="none" w:sz="0" w:space="0" w:color="auto"/>
                              </w:divBdr>
                              <w:divsChild>
                                <w:div w:id="424347843">
                                  <w:marLeft w:val="0"/>
                                  <w:marRight w:val="0"/>
                                  <w:marTop w:val="0"/>
                                  <w:marBottom w:val="0"/>
                                  <w:divBdr>
                                    <w:top w:val="none" w:sz="0" w:space="0" w:color="auto"/>
                                    <w:left w:val="none" w:sz="0" w:space="0" w:color="auto"/>
                                    <w:bottom w:val="none" w:sz="0" w:space="0" w:color="auto"/>
                                    <w:right w:val="none" w:sz="0" w:space="0" w:color="auto"/>
                                  </w:divBdr>
                                </w:div>
                                <w:div w:id="456684586">
                                  <w:marLeft w:val="0"/>
                                  <w:marRight w:val="0"/>
                                  <w:marTop w:val="0"/>
                                  <w:marBottom w:val="0"/>
                                  <w:divBdr>
                                    <w:top w:val="none" w:sz="0" w:space="0" w:color="auto"/>
                                    <w:left w:val="none" w:sz="0" w:space="0" w:color="auto"/>
                                    <w:bottom w:val="none" w:sz="0" w:space="0" w:color="auto"/>
                                    <w:right w:val="none" w:sz="0" w:space="0" w:color="auto"/>
                                  </w:divBdr>
                                </w:div>
                              </w:divsChild>
                            </w:div>
                            <w:div w:id="2102296335">
                              <w:marLeft w:val="0"/>
                              <w:marRight w:val="0"/>
                              <w:marTop w:val="0"/>
                              <w:marBottom w:val="0"/>
                              <w:divBdr>
                                <w:top w:val="none" w:sz="0" w:space="0" w:color="auto"/>
                                <w:left w:val="none" w:sz="0" w:space="0" w:color="auto"/>
                                <w:bottom w:val="none" w:sz="0" w:space="0" w:color="auto"/>
                                <w:right w:val="none" w:sz="0" w:space="0" w:color="auto"/>
                              </w:divBdr>
                              <w:divsChild>
                                <w:div w:id="1303389816">
                                  <w:marLeft w:val="0"/>
                                  <w:marRight w:val="0"/>
                                  <w:marTop w:val="0"/>
                                  <w:marBottom w:val="0"/>
                                  <w:divBdr>
                                    <w:top w:val="none" w:sz="0" w:space="0" w:color="auto"/>
                                    <w:left w:val="none" w:sz="0" w:space="0" w:color="auto"/>
                                    <w:bottom w:val="none" w:sz="0" w:space="0" w:color="auto"/>
                                    <w:right w:val="none" w:sz="0" w:space="0" w:color="auto"/>
                                  </w:divBdr>
                                </w:div>
                                <w:div w:id="1305740118">
                                  <w:marLeft w:val="0"/>
                                  <w:marRight w:val="0"/>
                                  <w:marTop w:val="0"/>
                                  <w:marBottom w:val="0"/>
                                  <w:divBdr>
                                    <w:top w:val="none" w:sz="0" w:space="0" w:color="auto"/>
                                    <w:left w:val="none" w:sz="0" w:space="0" w:color="auto"/>
                                    <w:bottom w:val="none" w:sz="0" w:space="0" w:color="auto"/>
                                    <w:right w:val="none" w:sz="0" w:space="0" w:color="auto"/>
                                  </w:divBdr>
                                </w:div>
                              </w:divsChild>
                            </w:div>
                            <w:div w:id="28995228">
                              <w:marLeft w:val="0"/>
                              <w:marRight w:val="0"/>
                              <w:marTop w:val="0"/>
                              <w:marBottom w:val="0"/>
                              <w:divBdr>
                                <w:top w:val="none" w:sz="0" w:space="0" w:color="auto"/>
                                <w:left w:val="none" w:sz="0" w:space="0" w:color="auto"/>
                                <w:bottom w:val="none" w:sz="0" w:space="0" w:color="auto"/>
                                <w:right w:val="none" w:sz="0" w:space="0" w:color="auto"/>
                              </w:divBdr>
                              <w:divsChild>
                                <w:div w:id="257642178">
                                  <w:marLeft w:val="0"/>
                                  <w:marRight w:val="0"/>
                                  <w:marTop w:val="0"/>
                                  <w:marBottom w:val="0"/>
                                  <w:divBdr>
                                    <w:top w:val="none" w:sz="0" w:space="0" w:color="auto"/>
                                    <w:left w:val="none" w:sz="0" w:space="0" w:color="auto"/>
                                    <w:bottom w:val="none" w:sz="0" w:space="0" w:color="auto"/>
                                    <w:right w:val="none" w:sz="0" w:space="0" w:color="auto"/>
                                  </w:divBdr>
                                </w:div>
                                <w:div w:id="62215100">
                                  <w:marLeft w:val="0"/>
                                  <w:marRight w:val="0"/>
                                  <w:marTop w:val="0"/>
                                  <w:marBottom w:val="0"/>
                                  <w:divBdr>
                                    <w:top w:val="none" w:sz="0" w:space="0" w:color="auto"/>
                                    <w:left w:val="none" w:sz="0" w:space="0" w:color="auto"/>
                                    <w:bottom w:val="none" w:sz="0" w:space="0" w:color="auto"/>
                                    <w:right w:val="none" w:sz="0" w:space="0" w:color="auto"/>
                                  </w:divBdr>
                                </w:div>
                              </w:divsChild>
                            </w:div>
                            <w:div w:id="453527269">
                              <w:marLeft w:val="0"/>
                              <w:marRight w:val="0"/>
                              <w:marTop w:val="0"/>
                              <w:marBottom w:val="0"/>
                              <w:divBdr>
                                <w:top w:val="none" w:sz="0" w:space="0" w:color="auto"/>
                                <w:left w:val="none" w:sz="0" w:space="0" w:color="auto"/>
                                <w:bottom w:val="none" w:sz="0" w:space="0" w:color="auto"/>
                                <w:right w:val="none" w:sz="0" w:space="0" w:color="auto"/>
                              </w:divBdr>
                              <w:divsChild>
                                <w:div w:id="1934165203">
                                  <w:marLeft w:val="0"/>
                                  <w:marRight w:val="0"/>
                                  <w:marTop w:val="0"/>
                                  <w:marBottom w:val="0"/>
                                  <w:divBdr>
                                    <w:top w:val="none" w:sz="0" w:space="0" w:color="auto"/>
                                    <w:left w:val="none" w:sz="0" w:space="0" w:color="auto"/>
                                    <w:bottom w:val="none" w:sz="0" w:space="0" w:color="auto"/>
                                    <w:right w:val="none" w:sz="0" w:space="0" w:color="auto"/>
                                  </w:divBdr>
                                </w:div>
                                <w:div w:id="1494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637401">
      <w:bodyDiv w:val="1"/>
      <w:marLeft w:val="0"/>
      <w:marRight w:val="0"/>
      <w:marTop w:val="0"/>
      <w:marBottom w:val="0"/>
      <w:divBdr>
        <w:top w:val="none" w:sz="0" w:space="0" w:color="auto"/>
        <w:left w:val="none" w:sz="0" w:space="0" w:color="auto"/>
        <w:bottom w:val="none" w:sz="0" w:space="0" w:color="auto"/>
        <w:right w:val="none" w:sz="0" w:space="0" w:color="auto"/>
      </w:divBdr>
      <w:divsChild>
        <w:div w:id="1110978976">
          <w:marLeft w:val="0"/>
          <w:marRight w:val="0"/>
          <w:marTop w:val="240"/>
          <w:marBottom w:val="0"/>
          <w:divBdr>
            <w:top w:val="none" w:sz="0" w:space="0" w:color="auto"/>
            <w:left w:val="none" w:sz="0" w:space="0" w:color="auto"/>
            <w:bottom w:val="none" w:sz="0" w:space="0" w:color="auto"/>
            <w:right w:val="none" w:sz="0" w:space="0" w:color="auto"/>
          </w:divBdr>
          <w:divsChild>
            <w:div w:id="64694934">
              <w:marLeft w:val="0"/>
              <w:marRight w:val="0"/>
              <w:marTop w:val="0"/>
              <w:marBottom w:val="0"/>
              <w:divBdr>
                <w:top w:val="none" w:sz="0" w:space="0" w:color="auto"/>
                <w:left w:val="none" w:sz="0" w:space="0" w:color="auto"/>
                <w:bottom w:val="none" w:sz="0" w:space="0" w:color="auto"/>
                <w:right w:val="none" w:sz="0" w:space="0" w:color="auto"/>
              </w:divBdr>
              <w:divsChild>
                <w:div w:id="86192208">
                  <w:marLeft w:val="0"/>
                  <w:marRight w:val="0"/>
                  <w:marTop w:val="0"/>
                  <w:marBottom w:val="240"/>
                  <w:divBdr>
                    <w:top w:val="none" w:sz="0" w:space="0" w:color="auto"/>
                    <w:left w:val="none" w:sz="0" w:space="0" w:color="auto"/>
                    <w:bottom w:val="none" w:sz="0" w:space="0" w:color="auto"/>
                    <w:right w:val="none" w:sz="0" w:space="0" w:color="auto"/>
                  </w:divBdr>
                  <w:divsChild>
                    <w:div w:id="685059115">
                      <w:marLeft w:val="0"/>
                      <w:marRight w:val="0"/>
                      <w:marTop w:val="0"/>
                      <w:marBottom w:val="0"/>
                      <w:divBdr>
                        <w:top w:val="none" w:sz="0" w:space="0" w:color="auto"/>
                        <w:left w:val="none" w:sz="0" w:space="0" w:color="auto"/>
                        <w:bottom w:val="none" w:sz="0" w:space="0" w:color="auto"/>
                        <w:right w:val="none" w:sz="0" w:space="0" w:color="auto"/>
                      </w:divBdr>
                      <w:divsChild>
                        <w:div w:id="699550476">
                          <w:marLeft w:val="0"/>
                          <w:marRight w:val="0"/>
                          <w:marTop w:val="0"/>
                          <w:marBottom w:val="0"/>
                          <w:divBdr>
                            <w:top w:val="none" w:sz="0" w:space="0" w:color="auto"/>
                            <w:left w:val="none" w:sz="0" w:space="0" w:color="auto"/>
                            <w:bottom w:val="none" w:sz="0" w:space="0" w:color="auto"/>
                            <w:right w:val="none" w:sz="0" w:space="0" w:color="auto"/>
                          </w:divBdr>
                          <w:divsChild>
                            <w:div w:id="1301308054">
                              <w:marLeft w:val="0"/>
                              <w:marRight w:val="0"/>
                              <w:marTop w:val="0"/>
                              <w:marBottom w:val="120"/>
                              <w:divBdr>
                                <w:top w:val="none" w:sz="0" w:space="0" w:color="E4E3E3"/>
                                <w:left w:val="single" w:sz="6" w:space="4" w:color="E4E3E3"/>
                                <w:bottom w:val="none" w:sz="0" w:space="0" w:color="E4E3E3"/>
                                <w:right w:val="none" w:sz="0" w:space="0" w:color="E4E3E3"/>
                              </w:divBdr>
                            </w:div>
                          </w:divsChild>
                        </w:div>
                      </w:divsChild>
                    </w:div>
                  </w:divsChild>
                </w:div>
              </w:divsChild>
            </w:div>
          </w:divsChild>
        </w:div>
      </w:divsChild>
    </w:div>
    <w:div w:id="2016111314">
      <w:bodyDiv w:val="1"/>
      <w:marLeft w:val="0"/>
      <w:marRight w:val="0"/>
      <w:marTop w:val="0"/>
      <w:marBottom w:val="0"/>
      <w:divBdr>
        <w:top w:val="none" w:sz="0" w:space="0" w:color="auto"/>
        <w:left w:val="none" w:sz="0" w:space="0" w:color="auto"/>
        <w:bottom w:val="none" w:sz="0" w:space="0" w:color="auto"/>
        <w:right w:val="none" w:sz="0" w:space="0" w:color="auto"/>
      </w:divBdr>
    </w:div>
    <w:div w:id="2064325522">
      <w:bodyDiv w:val="1"/>
      <w:marLeft w:val="0"/>
      <w:marRight w:val="0"/>
      <w:marTop w:val="0"/>
      <w:marBottom w:val="0"/>
      <w:divBdr>
        <w:top w:val="none" w:sz="0" w:space="0" w:color="auto"/>
        <w:left w:val="none" w:sz="0" w:space="0" w:color="auto"/>
        <w:bottom w:val="none" w:sz="0" w:space="0" w:color="auto"/>
        <w:right w:val="none" w:sz="0" w:space="0" w:color="auto"/>
      </w:divBdr>
      <w:divsChild>
        <w:div w:id="667371688">
          <w:marLeft w:val="0"/>
          <w:marRight w:val="0"/>
          <w:marTop w:val="240"/>
          <w:marBottom w:val="0"/>
          <w:divBdr>
            <w:top w:val="none" w:sz="0" w:space="0" w:color="auto"/>
            <w:left w:val="none" w:sz="0" w:space="0" w:color="auto"/>
            <w:bottom w:val="none" w:sz="0" w:space="0" w:color="auto"/>
            <w:right w:val="none" w:sz="0" w:space="0" w:color="auto"/>
          </w:divBdr>
          <w:divsChild>
            <w:div w:id="322855420">
              <w:marLeft w:val="0"/>
              <w:marRight w:val="0"/>
              <w:marTop w:val="0"/>
              <w:marBottom w:val="0"/>
              <w:divBdr>
                <w:top w:val="none" w:sz="0" w:space="0" w:color="auto"/>
                <w:left w:val="none" w:sz="0" w:space="0" w:color="auto"/>
                <w:bottom w:val="none" w:sz="0" w:space="0" w:color="auto"/>
                <w:right w:val="none" w:sz="0" w:space="0" w:color="auto"/>
              </w:divBdr>
              <w:divsChild>
                <w:div w:id="1841579971">
                  <w:marLeft w:val="0"/>
                  <w:marRight w:val="0"/>
                  <w:marTop w:val="0"/>
                  <w:marBottom w:val="240"/>
                  <w:divBdr>
                    <w:top w:val="none" w:sz="0" w:space="0" w:color="auto"/>
                    <w:left w:val="none" w:sz="0" w:space="0" w:color="auto"/>
                    <w:bottom w:val="none" w:sz="0" w:space="0" w:color="auto"/>
                    <w:right w:val="none" w:sz="0" w:space="0" w:color="auto"/>
                  </w:divBdr>
                  <w:divsChild>
                    <w:div w:id="171455811">
                      <w:marLeft w:val="0"/>
                      <w:marRight w:val="0"/>
                      <w:marTop w:val="0"/>
                      <w:marBottom w:val="0"/>
                      <w:divBdr>
                        <w:top w:val="none" w:sz="0" w:space="0" w:color="auto"/>
                        <w:left w:val="none" w:sz="0" w:space="0" w:color="auto"/>
                        <w:bottom w:val="none" w:sz="0" w:space="0" w:color="auto"/>
                        <w:right w:val="none" w:sz="0" w:space="0" w:color="auto"/>
                      </w:divBdr>
                      <w:divsChild>
                        <w:div w:id="1238399522">
                          <w:marLeft w:val="0"/>
                          <w:marRight w:val="0"/>
                          <w:marTop w:val="0"/>
                          <w:marBottom w:val="0"/>
                          <w:divBdr>
                            <w:top w:val="none" w:sz="0" w:space="0" w:color="auto"/>
                            <w:left w:val="none" w:sz="0" w:space="0" w:color="auto"/>
                            <w:bottom w:val="none" w:sz="0" w:space="0" w:color="auto"/>
                            <w:right w:val="none" w:sz="0" w:space="0" w:color="auto"/>
                          </w:divBdr>
                          <w:divsChild>
                            <w:div w:id="1041858267">
                              <w:marLeft w:val="0"/>
                              <w:marRight w:val="0"/>
                              <w:marTop w:val="0"/>
                              <w:marBottom w:val="120"/>
                              <w:divBdr>
                                <w:top w:val="none" w:sz="0" w:space="0" w:color="E4E3E3"/>
                                <w:left w:val="single" w:sz="6" w:space="4" w:color="E4E3E3"/>
                                <w:bottom w:val="none" w:sz="0" w:space="0" w:color="E4E3E3"/>
                                <w:right w:val="none" w:sz="0" w:space="0" w:color="E4E3E3"/>
                              </w:divBdr>
                            </w:div>
                          </w:divsChild>
                        </w:div>
                      </w:divsChild>
                    </w:div>
                  </w:divsChild>
                </w:div>
              </w:divsChild>
            </w:div>
          </w:divsChild>
        </w:div>
      </w:divsChild>
    </w:div>
    <w:div w:id="21016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org/spanish/disabilities/" TargetMode="External"/><Relationship Id="rId18" Type="http://schemas.openxmlformats.org/officeDocument/2006/relationships/hyperlink" Target="http://conadis.salud.gob.mx/opencms/opencms/descargas/pdf/CABIN_SFP.pd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ijf.cjf.gob.mx/cds/220911/Personas_con_Discapacidad_SRE_FINAL.pdf" TargetMode="External"/><Relationship Id="rId17" Type="http://schemas.openxmlformats.org/officeDocument/2006/relationships/hyperlink" Target="http://conadis.salud.gob.mx/opencms/opencms/descargas/pdf/CABIN_SFP.pdf" TargetMode="External"/><Relationship Id="rId2" Type="http://schemas.openxmlformats.org/officeDocument/2006/relationships/customXml" Target="../customXml/item2.xml"/><Relationship Id="rId16" Type="http://schemas.openxmlformats.org/officeDocument/2006/relationships/hyperlink" Target="http://www.stps.gob.mx/bp/secciones/sala_prensa/actividades/2011/Lineamientos%20DEI%202011.pdf" TargetMode="External"/><Relationship Id="rId20" Type="http://schemas.openxmlformats.org/officeDocument/2006/relationships/hyperlink" Target="http://www.conadis.salud.gob.mx/descargas/pdf/26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ps.gob.mx/bp/secciones/junta_federal/index.html" TargetMode="External"/><Relationship Id="rId5" Type="http://schemas.microsoft.com/office/2007/relationships/stylesWithEffects" Target="stylesWithEffects.xml"/><Relationship Id="rId15" Type="http://schemas.openxmlformats.org/officeDocument/2006/relationships/hyperlink" Target="http://www.un.org/spanish/disabilities/default.asp?id=497" TargetMode="External"/><Relationship Id="rId23" Type="http://schemas.openxmlformats.org/officeDocument/2006/relationships/theme" Target="theme/theme1.xml"/><Relationship Id="rId10" Type="http://schemas.openxmlformats.org/officeDocument/2006/relationships/hyperlink" Target="http://www.diputados.gob.mx/LeyesBiblio/doc/LGIPD.doc" TargetMode="External"/><Relationship Id="rId19" Type="http://schemas.openxmlformats.org/officeDocument/2006/relationships/hyperlink" Target="http://www.conadis.salud.gob.mx/../../descargas/pdf/leypersonasdiscapacidad.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nfe.org.mx/red/1_5_2_temas_convencion.ht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Civil">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io">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69BFEB-6FF9-4204-94E3-7AD870F9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7558</Words>
  <Characters>41571</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Derechos laborales de las personas con discapacidad</vt:lpstr>
    </vt:vector>
  </TitlesOfParts>
  <Company>ROFEDET.GOB.MX</Company>
  <LinksUpToDate>false</LinksUpToDate>
  <CharactersWithSpaces>49031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Derechos laborales de las personas con discapacidad</dc:title>
  <dc:creator>PROCURADURÍA FEDERAL DE LA DEFENSA DEL TRABAJO</dc:creator>
  <cp:lastModifiedBy>DIANA YASMIN GRANT CALDERAS</cp:lastModifiedBy>
  <cp:revision>2</cp:revision>
  <cp:lastPrinted>2012-09-27T16:39:00Z</cp:lastPrinted>
  <dcterms:created xsi:type="dcterms:W3CDTF">2012-09-27T16:41:00Z</dcterms:created>
  <dcterms:modified xsi:type="dcterms:W3CDTF">2012-09-27T16:41:00Z</dcterms:modified>
</cp:coreProperties>
</file>